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1E08AF" w14:textId="77777777" w:rsidR="005B1A5C" w:rsidRPr="005B1A5C" w:rsidRDefault="005B1A5C">
      <w:pPr>
        <w:rPr>
          <w:b/>
          <w:bCs/>
          <w:color w:val="2F5496" w:themeColor="accent1" w:themeShade="BF"/>
          <w:sz w:val="16"/>
          <w:szCs w:val="16"/>
        </w:rPr>
      </w:pPr>
    </w:p>
    <w:p w14:paraId="473FF08C" w14:textId="77777777" w:rsidR="00FB6324" w:rsidRDefault="003949F5">
      <w:pPr>
        <w:rPr>
          <w:b/>
          <w:bCs/>
          <w:color w:val="2F5496" w:themeColor="accent1" w:themeShade="BF"/>
          <w:sz w:val="36"/>
          <w:szCs w:val="36"/>
        </w:rPr>
      </w:pPr>
      <w:r w:rsidRPr="003949F5">
        <w:rPr>
          <w:b/>
          <w:bCs/>
          <w:color w:val="2F5496" w:themeColor="accent1" w:themeShade="BF"/>
          <w:sz w:val="36"/>
          <w:szCs w:val="36"/>
        </w:rPr>
        <w:t>LNCT</w:t>
      </w:r>
    </w:p>
    <w:p w14:paraId="7AFC15EE" w14:textId="77777777" w:rsidR="003949F5" w:rsidRPr="003949F5" w:rsidRDefault="003949F5">
      <w:pPr>
        <w:rPr>
          <w:color w:val="2F5496" w:themeColor="accent1" w:themeShade="BF"/>
          <w:sz w:val="32"/>
          <w:szCs w:val="32"/>
          <w14:textOutline w14:w="12700" w14:cap="rnd" w14:cmpd="sng" w14:algn="ctr">
            <w14:solidFill>
              <w14:schemeClr w14:val="tx2">
                <w14:lumMod w14:val="60000"/>
                <w14:lumOff w14:val="40000"/>
              </w14:schemeClr>
            </w14:solidFill>
            <w14:prstDash w14:val="solid"/>
            <w14:bevel/>
          </w14:textOutline>
        </w:rPr>
      </w:pPr>
      <w:r w:rsidRPr="003949F5">
        <w:rPr>
          <w:color w:val="2F5496" w:themeColor="accent1" w:themeShade="BF"/>
          <w:sz w:val="32"/>
          <w:szCs w:val="32"/>
          <w14:textOutline w14:w="12700" w14:cap="rnd" w14:cmpd="sng" w14:algn="ctr">
            <w14:solidFill>
              <w14:schemeClr w14:val="tx2">
                <w14:lumMod w14:val="60000"/>
                <w14:lumOff w14:val="40000"/>
              </w14:schemeClr>
            </w14:solidFill>
            <w14:prstDash w14:val="solid"/>
            <w14:bevel/>
          </w14:textOutline>
        </w:rPr>
        <w:t>Aberdeenshire Local Negotiating Committee for Teachers</w:t>
      </w:r>
    </w:p>
    <w:p w14:paraId="33E23AF5" w14:textId="77777777" w:rsidR="003949F5" w:rsidRDefault="003949F5" w:rsidP="003949F5">
      <w:pPr>
        <w:rPr>
          <w:color w:val="2F5496" w:themeColor="accent1" w:themeShade="BF"/>
          <w:sz w:val="32"/>
          <w:szCs w:val="32"/>
        </w:rPr>
      </w:pPr>
      <w:r>
        <w:rPr>
          <w:noProof/>
          <w:color w:val="4472C4" w:themeColor="accent1"/>
          <w:sz w:val="32"/>
          <w:szCs w:val="32"/>
        </w:rPr>
        <mc:AlternateContent>
          <mc:Choice Requires="wpc">
            <w:drawing>
              <wp:inline distT="0" distB="0" distL="0" distR="0" wp14:anchorId="5C9708EC" wp14:editId="293E354F">
                <wp:extent cx="5486400" cy="276225"/>
                <wp:effectExtent l="0" t="0" r="0" b="9525"/>
                <wp:docPr id="13" name="Canvas 13"/>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srgbClr val="92D050"/>
                        </a:solidFill>
                      </wpc:bg>
                      <wpc:whole/>
                    </wpc:wpc>
                  </a:graphicData>
                </a:graphic>
              </wp:inline>
            </w:drawing>
          </mc:Choice>
          <mc:Fallback>
            <w:pict>
              <v:group w14:anchorId="3B2ADD88" id="Canvas 13" o:spid="_x0000_s1026" editas="canvas" style="width:6in;height:21.75pt;mso-position-horizontal-relative:char;mso-position-vertical-relative:line" coordsize="54864,2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2762;visibility:visible;mso-wrap-style:square" filled="t" fillcolor="#92d050">
                  <v:fill o:detectmouseclick="t"/>
                  <v:path o:connecttype="none"/>
                </v:shape>
                <w10:anchorlock/>
              </v:group>
            </w:pict>
          </mc:Fallback>
        </mc:AlternateContent>
      </w:r>
      <w:r>
        <w:rPr>
          <w:noProof/>
          <w:color w:val="4472C4" w:themeColor="accent1"/>
          <w:sz w:val="32"/>
          <w:szCs w:val="32"/>
        </w:rPr>
        <mc:AlternateContent>
          <mc:Choice Requires="wpc">
            <w:drawing>
              <wp:inline distT="0" distB="0" distL="0" distR="0" wp14:anchorId="42A723EC" wp14:editId="14878400">
                <wp:extent cx="5486400" cy="323849"/>
                <wp:effectExtent l="0" t="0" r="0" b="635"/>
                <wp:docPr id="2" name="Canvas 2"/>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schemeClr val="accent1">
                            <a:lumMod val="75000"/>
                          </a:schemeClr>
                        </a:solidFill>
                      </wpc:bg>
                      <wpc:whole/>
                    </wpc:wpc>
                  </a:graphicData>
                </a:graphic>
              </wp:inline>
            </w:drawing>
          </mc:Choice>
          <mc:Fallback>
            <w:pict>
              <v:group w14:anchorId="5CB72AF2" id="Canvas 2" o:spid="_x0000_s1026" editas="canvas" style="width:6in;height:25.5pt;mso-position-horizontal-relative:char;mso-position-vertical-relative:line" coordsize="54864,3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">
                <v:shape id="_x0000_s1027" type="#_x0000_t75" style="position:absolute;width:54864;height:3232;visibility:visible;mso-wrap-style:square" filled="t" fillcolor="#2f5496 [2404]">
                  <v:fill o:detectmouseclick="t"/>
                  <v:path o:connecttype="none"/>
                </v:shape>
                <w10:anchorlock/>
              </v:group>
            </w:pict>
          </mc:Fallback>
        </mc:AlternateContent>
      </w:r>
    </w:p>
    <w:p w14:paraId="08FC8746" w14:textId="4083DC9E" w:rsidR="005B1A5C" w:rsidRPr="005B1A5C" w:rsidRDefault="005B1A5C" w:rsidP="005B1A5C">
      <w:pPr>
        <w:spacing w:after="0" w:line="240" w:lineRule="auto"/>
        <w:jc w:val="right"/>
        <w:rPr>
          <w:rFonts w:ascii="Arial" w:eastAsia="Times New Roman" w:hAnsi="Arial" w:cs="Times New Roman"/>
          <w:color w:val="2F5496" w:themeColor="accent1" w:themeShade="BF"/>
          <w:sz w:val="24"/>
          <w:szCs w:val="24"/>
          <w:lang w:eastAsia="en-GB"/>
        </w:rPr>
      </w:pPr>
      <w:r w:rsidRPr="005B1A5C">
        <w:rPr>
          <w:rFonts w:ascii="Arial" w:eastAsia="Times New Roman" w:hAnsi="Arial" w:cs="Times New Roman"/>
          <w:color w:val="2F5496" w:themeColor="accent1" w:themeShade="BF"/>
          <w:sz w:val="24"/>
          <w:szCs w:val="24"/>
          <w:lang w:eastAsia="en-GB"/>
        </w:rPr>
        <w:t>Date</w:t>
      </w:r>
      <w:r>
        <w:rPr>
          <w:rFonts w:ascii="Arial" w:eastAsia="Times New Roman" w:hAnsi="Arial" w:cs="Times New Roman"/>
          <w:color w:val="2F5496" w:themeColor="accent1" w:themeShade="BF"/>
          <w:sz w:val="24"/>
          <w:szCs w:val="24"/>
          <w:lang w:eastAsia="en-GB"/>
        </w:rPr>
        <w:t>:</w:t>
      </w:r>
      <w:r w:rsidRPr="005B1A5C">
        <w:rPr>
          <w:rFonts w:ascii="Arial" w:eastAsia="Times New Roman" w:hAnsi="Arial" w:cs="Times New Roman"/>
          <w:color w:val="2F5496" w:themeColor="accent1" w:themeShade="BF"/>
          <w:sz w:val="24"/>
          <w:szCs w:val="24"/>
          <w:lang w:eastAsia="en-GB"/>
        </w:rPr>
        <w:t xml:space="preserve"> </w:t>
      </w:r>
      <w:r w:rsidR="004A017C">
        <w:rPr>
          <w:rFonts w:ascii="Arial" w:eastAsia="Times New Roman" w:hAnsi="Arial" w:cs="Times New Roman"/>
          <w:color w:val="2F5496" w:themeColor="accent1" w:themeShade="BF"/>
          <w:sz w:val="24"/>
          <w:szCs w:val="24"/>
          <w:lang w:eastAsia="en-GB"/>
        </w:rPr>
        <w:t>14</w:t>
      </w:r>
      <w:r w:rsidR="00F5727A">
        <w:rPr>
          <w:rFonts w:ascii="Arial" w:eastAsia="Times New Roman" w:hAnsi="Arial" w:cs="Times New Roman"/>
          <w:color w:val="2F5496" w:themeColor="accent1" w:themeShade="BF"/>
          <w:sz w:val="24"/>
          <w:szCs w:val="24"/>
          <w:lang w:eastAsia="en-GB"/>
        </w:rPr>
        <w:t xml:space="preserve"> April 202</w:t>
      </w:r>
      <w:r w:rsidR="00E3436C">
        <w:rPr>
          <w:rFonts w:ascii="Arial" w:eastAsia="Times New Roman" w:hAnsi="Arial" w:cs="Times New Roman"/>
          <w:color w:val="2F5496" w:themeColor="accent1" w:themeShade="BF"/>
          <w:sz w:val="24"/>
          <w:szCs w:val="24"/>
          <w:lang w:eastAsia="en-GB"/>
        </w:rPr>
        <w:t>5</w:t>
      </w:r>
    </w:p>
    <w:p w14:paraId="5ADE39BB" w14:textId="77777777" w:rsidR="005B1A5C" w:rsidRPr="005B1A5C" w:rsidRDefault="005B1A5C" w:rsidP="005B1A5C">
      <w:pPr>
        <w:spacing w:after="0" w:line="240" w:lineRule="auto"/>
        <w:jc w:val="both"/>
        <w:rPr>
          <w:rFonts w:ascii="Arial" w:eastAsia="Times New Roman" w:hAnsi="Arial" w:cs="Times New Roman"/>
          <w:b/>
          <w:color w:val="2F5496" w:themeColor="accent1" w:themeShade="BF"/>
          <w:sz w:val="24"/>
          <w:szCs w:val="24"/>
          <w:lang w:eastAsia="en-GB"/>
        </w:rPr>
      </w:pPr>
    </w:p>
    <w:p w14:paraId="7CA9DF33" w14:textId="77777777" w:rsidR="005B1A5C" w:rsidRDefault="00EA5155" w:rsidP="005B1A5C">
      <w:pPr>
        <w:keepNext/>
        <w:spacing w:before="240" w:after="60" w:line="240" w:lineRule="auto"/>
        <w:jc w:val="center"/>
        <w:outlineLvl w:val="0"/>
        <w:rPr>
          <w:rFonts w:ascii="Cambria" w:eastAsia="Times New Roman" w:hAnsi="Cambria" w:cs="Times New Roman"/>
          <w:b/>
          <w:bCs/>
          <w:color w:val="2F5496" w:themeColor="accent1" w:themeShade="BF"/>
          <w:kern w:val="32"/>
          <w:sz w:val="32"/>
          <w:szCs w:val="32"/>
          <w:lang w:eastAsia="en-GB"/>
        </w:rPr>
      </w:pPr>
      <w:r>
        <w:rPr>
          <w:rFonts w:ascii="Cambria" w:eastAsia="Times New Roman" w:hAnsi="Cambria" w:cs="Times New Roman"/>
          <w:b/>
          <w:bCs/>
          <w:color w:val="2F5496" w:themeColor="accent1" w:themeShade="BF"/>
          <w:kern w:val="32"/>
          <w:sz w:val="32"/>
          <w:szCs w:val="32"/>
          <w:lang w:eastAsia="en-GB"/>
        </w:rPr>
        <w:t>Working Time Agreement</w:t>
      </w:r>
    </w:p>
    <w:p w14:paraId="1BE49141" w14:textId="3AB44BD6" w:rsidR="00EA5155" w:rsidRPr="005B1A5C" w:rsidRDefault="00EA5155" w:rsidP="005B1A5C">
      <w:pPr>
        <w:keepNext/>
        <w:spacing w:before="240" w:after="60" w:line="240" w:lineRule="auto"/>
        <w:jc w:val="center"/>
        <w:outlineLvl w:val="0"/>
        <w:rPr>
          <w:rFonts w:ascii="Cambria" w:eastAsia="Times New Roman" w:hAnsi="Cambria" w:cs="Times New Roman"/>
          <w:b/>
          <w:bCs/>
          <w:color w:val="2F5496" w:themeColor="accent1" w:themeShade="BF"/>
          <w:kern w:val="32"/>
          <w:sz w:val="32"/>
          <w:szCs w:val="32"/>
          <w:lang w:eastAsia="en-GB"/>
        </w:rPr>
      </w:pPr>
      <w:r>
        <w:rPr>
          <w:rFonts w:ascii="Cambria" w:eastAsia="Times New Roman" w:hAnsi="Cambria" w:cs="Times New Roman"/>
          <w:b/>
          <w:bCs/>
          <w:color w:val="2F5496" w:themeColor="accent1" w:themeShade="BF"/>
          <w:kern w:val="32"/>
          <w:sz w:val="32"/>
          <w:szCs w:val="32"/>
          <w:lang w:eastAsia="en-GB"/>
        </w:rPr>
        <w:t>Session 202</w:t>
      </w:r>
      <w:r w:rsidR="00E3436C">
        <w:rPr>
          <w:rFonts w:ascii="Cambria" w:eastAsia="Times New Roman" w:hAnsi="Cambria" w:cs="Times New Roman"/>
          <w:b/>
          <w:bCs/>
          <w:color w:val="2F5496" w:themeColor="accent1" w:themeShade="BF"/>
          <w:kern w:val="32"/>
          <w:sz w:val="32"/>
          <w:szCs w:val="32"/>
          <w:lang w:eastAsia="en-GB"/>
        </w:rPr>
        <w:t>5</w:t>
      </w:r>
      <w:r w:rsidR="005C241E">
        <w:rPr>
          <w:rFonts w:ascii="Cambria" w:eastAsia="Times New Roman" w:hAnsi="Cambria" w:cs="Times New Roman"/>
          <w:b/>
          <w:bCs/>
          <w:color w:val="2F5496" w:themeColor="accent1" w:themeShade="BF"/>
          <w:kern w:val="32"/>
          <w:sz w:val="32"/>
          <w:szCs w:val="32"/>
          <w:lang w:eastAsia="en-GB"/>
        </w:rPr>
        <w:t>-2</w:t>
      </w:r>
      <w:r w:rsidR="00E3436C">
        <w:rPr>
          <w:rFonts w:ascii="Cambria" w:eastAsia="Times New Roman" w:hAnsi="Cambria" w:cs="Times New Roman"/>
          <w:b/>
          <w:bCs/>
          <w:color w:val="2F5496" w:themeColor="accent1" w:themeShade="BF"/>
          <w:kern w:val="32"/>
          <w:sz w:val="32"/>
          <w:szCs w:val="32"/>
          <w:lang w:eastAsia="en-GB"/>
        </w:rPr>
        <w:t>6</w:t>
      </w:r>
    </w:p>
    <w:p w14:paraId="2AA5297B" w14:textId="77777777" w:rsidR="005B1A5C" w:rsidRPr="005B1A5C" w:rsidRDefault="005B1A5C" w:rsidP="005B1A5C">
      <w:pPr>
        <w:spacing w:after="0" w:line="240" w:lineRule="auto"/>
        <w:rPr>
          <w:rFonts w:ascii="Arial" w:eastAsia="Times New Roman" w:hAnsi="Arial" w:cs="Times New Roman"/>
          <w:color w:val="2F5496" w:themeColor="accent1" w:themeShade="BF"/>
          <w:sz w:val="24"/>
          <w:szCs w:val="24"/>
          <w:lang w:eastAsia="en-GB"/>
        </w:rPr>
      </w:pPr>
    </w:p>
    <w:p w14:paraId="1D35165F" w14:textId="77777777" w:rsidR="005B1A5C" w:rsidRPr="005B1A5C" w:rsidRDefault="005B1A5C" w:rsidP="005B1A5C">
      <w:pPr>
        <w:spacing w:after="0" w:line="240" w:lineRule="auto"/>
        <w:rPr>
          <w:rFonts w:ascii="Arial" w:eastAsia="Times New Roman" w:hAnsi="Arial" w:cs="Times New Roman"/>
          <w:color w:val="2F5496" w:themeColor="accent1" w:themeShade="BF"/>
          <w:sz w:val="24"/>
          <w:szCs w:val="24"/>
          <w:lang w:eastAsia="en-GB"/>
        </w:rPr>
      </w:pPr>
    </w:p>
    <w:p w14:paraId="012D68E0" w14:textId="77777777" w:rsidR="005B1A5C" w:rsidRPr="005B1A5C" w:rsidRDefault="005B1A5C" w:rsidP="005B1A5C">
      <w:pPr>
        <w:spacing w:after="0" w:line="240" w:lineRule="auto"/>
        <w:rPr>
          <w:rFonts w:ascii="Arial" w:eastAsia="Times New Roman" w:hAnsi="Arial" w:cs="Times New Roman"/>
          <w:color w:val="2F5496" w:themeColor="accent1" w:themeShade="BF"/>
          <w:sz w:val="24"/>
          <w:szCs w:val="24"/>
          <w:lang w:eastAsia="en-GB"/>
        </w:rPr>
      </w:pPr>
    </w:p>
    <w:p w14:paraId="461D0090" w14:textId="77777777" w:rsidR="005B1A5C" w:rsidRPr="005B1A5C" w:rsidRDefault="005B1A5C" w:rsidP="005B1A5C">
      <w:pPr>
        <w:spacing w:after="0" w:line="240" w:lineRule="auto"/>
        <w:rPr>
          <w:rFonts w:ascii="Arial" w:eastAsia="Times New Roman" w:hAnsi="Arial" w:cs="Times New Roman"/>
          <w:color w:val="2F5496" w:themeColor="accent1" w:themeShade="BF"/>
          <w:sz w:val="24"/>
          <w:szCs w:val="24"/>
          <w:lang w:eastAsia="en-GB"/>
        </w:rPr>
      </w:pPr>
    </w:p>
    <w:p w14:paraId="0F7BE854" w14:textId="6C12314F" w:rsidR="00F5727A" w:rsidRPr="00B17812" w:rsidRDefault="00B17812" w:rsidP="005B1A5C">
      <w:pPr>
        <w:spacing w:after="0" w:line="240" w:lineRule="auto"/>
        <w:rPr>
          <w:rFonts w:cstheme="minorHAnsi"/>
          <w:color w:val="2F5496" w:themeColor="accent1" w:themeShade="BF"/>
          <w:sz w:val="28"/>
          <w:szCs w:val="28"/>
        </w:rPr>
      </w:pPr>
      <w:r w:rsidRPr="00B17812">
        <w:rPr>
          <w:rFonts w:cstheme="minorHAnsi"/>
          <w:color w:val="2F5496" w:themeColor="accent1" w:themeShade="BF"/>
          <w:sz w:val="28"/>
          <w:szCs w:val="28"/>
        </w:rPr>
        <w:t>As there were no changes to the document either than dates being updated, there was no requirement to bring to LNCT for review.</w:t>
      </w:r>
    </w:p>
    <w:p w14:paraId="29ED72B3" w14:textId="77777777" w:rsidR="00E3436C" w:rsidRPr="00B17812" w:rsidRDefault="00E3436C" w:rsidP="005B1A5C">
      <w:pPr>
        <w:spacing w:after="0" w:line="240" w:lineRule="auto"/>
        <w:rPr>
          <w:rFonts w:cstheme="minorHAnsi"/>
          <w:color w:val="2F5496" w:themeColor="accent1" w:themeShade="BF"/>
          <w:sz w:val="28"/>
          <w:szCs w:val="28"/>
        </w:rPr>
      </w:pPr>
    </w:p>
    <w:p w14:paraId="1EA78323" w14:textId="77777777" w:rsidR="00E3436C" w:rsidRPr="00B17812" w:rsidRDefault="00E3436C" w:rsidP="005B1A5C">
      <w:pPr>
        <w:spacing w:after="0" w:line="240" w:lineRule="auto"/>
        <w:rPr>
          <w:rFonts w:cstheme="minorHAnsi"/>
          <w:color w:val="2F5496" w:themeColor="accent1" w:themeShade="BF"/>
          <w:sz w:val="28"/>
          <w:szCs w:val="28"/>
        </w:rPr>
      </w:pPr>
    </w:p>
    <w:p w14:paraId="19C9B48A" w14:textId="77777777" w:rsidR="00E3436C" w:rsidRDefault="00E3436C" w:rsidP="005B1A5C">
      <w:pPr>
        <w:spacing w:after="0" w:line="240" w:lineRule="auto"/>
      </w:pPr>
    </w:p>
    <w:p w14:paraId="612A8987" w14:textId="0258B01B" w:rsidR="00E3436C" w:rsidRDefault="0063222A" w:rsidP="005B1A5C">
      <w:pPr>
        <w:spacing w:after="0" w:line="240" w:lineRule="auto"/>
      </w:pPr>
      <w:r>
        <w:object w:dxaOrig="1503" w:dyaOrig="983" w14:anchorId="1F68A04D">
          <v:shape id="_x0000_i1026" type="#_x0000_t75" style="width:75pt;height:49pt" o:ole="">
            <v:imagedata r:id="rId10" o:title=""/>
          </v:shape>
          <o:OLEObject Type="Embed" ProgID="Excel.Sheet.12" ShapeID="_x0000_i1026" DrawAspect="Icon" ObjectID="_1808911796" r:id="rId11"/>
        </w:object>
      </w:r>
    </w:p>
    <w:p w14:paraId="2F443740" w14:textId="0FEE92F9" w:rsidR="008C0ADF" w:rsidRDefault="008C0ADF" w:rsidP="005B1A5C">
      <w:pPr>
        <w:spacing w:after="0" w:line="240" w:lineRule="auto"/>
      </w:pPr>
      <w:r>
        <w:object w:dxaOrig="1503" w:dyaOrig="983" w14:anchorId="4E890A7C">
          <v:shape id="_x0000_i1027" type="#_x0000_t75" style="width:75pt;height:49pt" o:ole="">
            <v:imagedata r:id="rId12" o:title=""/>
          </v:shape>
          <o:OLEObject Type="Embed" ProgID="Excel.Sheet.12" ShapeID="_x0000_i1027" DrawAspect="Icon" ObjectID="_1808911797" r:id="rId13"/>
        </w:object>
      </w:r>
    </w:p>
    <w:p w14:paraId="48146081" w14:textId="77777777" w:rsidR="00E3436C" w:rsidRDefault="00E3436C" w:rsidP="005B1A5C">
      <w:pPr>
        <w:spacing w:after="0" w:line="240" w:lineRule="auto"/>
      </w:pPr>
    </w:p>
    <w:p w14:paraId="021863B6" w14:textId="77777777" w:rsidR="00E3436C" w:rsidRDefault="00E3436C" w:rsidP="005B1A5C">
      <w:pPr>
        <w:spacing w:after="0" w:line="240" w:lineRule="auto"/>
      </w:pPr>
    </w:p>
    <w:p w14:paraId="68944325" w14:textId="77777777" w:rsidR="00E3436C" w:rsidRDefault="00E3436C" w:rsidP="005B1A5C">
      <w:pPr>
        <w:spacing w:after="0" w:line="240" w:lineRule="auto"/>
      </w:pPr>
    </w:p>
    <w:p w14:paraId="5F238C65" w14:textId="77777777" w:rsidR="00E3436C" w:rsidRDefault="00E3436C" w:rsidP="005B1A5C">
      <w:pPr>
        <w:spacing w:after="0" w:line="240" w:lineRule="auto"/>
      </w:pPr>
    </w:p>
    <w:p w14:paraId="03E40975" w14:textId="77777777" w:rsidR="00E3436C" w:rsidRDefault="00E3436C" w:rsidP="005B1A5C">
      <w:pPr>
        <w:spacing w:after="0" w:line="240" w:lineRule="auto"/>
      </w:pPr>
    </w:p>
    <w:p w14:paraId="11FBEAB8" w14:textId="77777777" w:rsidR="00E3436C" w:rsidRDefault="00E3436C" w:rsidP="005B1A5C">
      <w:pPr>
        <w:spacing w:after="0" w:line="240" w:lineRule="auto"/>
      </w:pPr>
    </w:p>
    <w:p w14:paraId="26D5DEFE" w14:textId="77777777" w:rsidR="00E3436C" w:rsidRDefault="00E3436C" w:rsidP="005B1A5C">
      <w:pPr>
        <w:spacing w:after="0" w:line="240" w:lineRule="auto"/>
      </w:pPr>
    </w:p>
    <w:p w14:paraId="0E5D0E63" w14:textId="77777777" w:rsidR="00E3436C" w:rsidRDefault="00E3436C" w:rsidP="005B1A5C">
      <w:pPr>
        <w:spacing w:after="0" w:line="240" w:lineRule="auto"/>
      </w:pPr>
    </w:p>
    <w:p w14:paraId="3CE88DB4" w14:textId="77777777" w:rsidR="00E3436C" w:rsidRPr="005B1A5C" w:rsidRDefault="00E3436C" w:rsidP="005B1A5C">
      <w:pPr>
        <w:spacing w:after="0" w:line="240" w:lineRule="auto"/>
        <w:rPr>
          <w:rFonts w:ascii="Arial" w:eastAsia="Times New Roman" w:hAnsi="Arial" w:cs="Times New Roman"/>
          <w:color w:val="2F5496" w:themeColor="accent1" w:themeShade="BF"/>
          <w:sz w:val="24"/>
          <w:szCs w:val="24"/>
          <w:lang w:eastAsia="en-GB"/>
        </w:rPr>
      </w:pPr>
    </w:p>
    <w:p w14:paraId="02785785" w14:textId="77777777" w:rsidR="005B1A5C" w:rsidRPr="005B1A5C" w:rsidRDefault="005B1A5C" w:rsidP="005B1A5C">
      <w:pPr>
        <w:spacing w:after="0" w:line="240" w:lineRule="auto"/>
        <w:rPr>
          <w:rFonts w:ascii="Arial" w:eastAsia="Times New Roman" w:hAnsi="Arial" w:cs="Times New Roman"/>
          <w:color w:val="2F5496" w:themeColor="accent1" w:themeShade="BF"/>
          <w:sz w:val="24"/>
          <w:szCs w:val="24"/>
          <w:lang w:eastAsia="en-GB"/>
        </w:rPr>
      </w:pPr>
    </w:p>
    <w:p w14:paraId="5DC2294F" w14:textId="77777777" w:rsidR="005B1A5C" w:rsidRPr="005B1A5C" w:rsidRDefault="005B1A5C" w:rsidP="005B1A5C">
      <w:pPr>
        <w:spacing w:after="0" w:line="240" w:lineRule="auto"/>
        <w:rPr>
          <w:rFonts w:ascii="Arial" w:eastAsia="Times New Roman" w:hAnsi="Arial" w:cs="Times New Roman"/>
          <w:b/>
          <w:color w:val="2F5496" w:themeColor="accent1" w:themeShade="BF"/>
          <w:sz w:val="24"/>
          <w:szCs w:val="24"/>
          <w:lang w:eastAsia="en-GB"/>
        </w:rPr>
      </w:pPr>
      <w:r w:rsidRPr="005B1A5C">
        <w:rPr>
          <w:rFonts w:ascii="Arial" w:eastAsia="Times New Roman" w:hAnsi="Arial" w:cs="Times New Roman"/>
          <w:b/>
          <w:color w:val="2F5496" w:themeColor="accent1" w:themeShade="BF"/>
          <w:sz w:val="24"/>
          <w:szCs w:val="24"/>
          <w:lang w:eastAsia="en-GB"/>
        </w:rPr>
        <w:t>LNCT Joint Secretaries</w:t>
      </w:r>
    </w:p>
    <w:p w14:paraId="7CB7AB0B" w14:textId="77777777" w:rsidR="005B1A5C" w:rsidRPr="005B1A5C" w:rsidRDefault="005B1A5C" w:rsidP="005B1A5C">
      <w:pPr>
        <w:spacing w:after="0" w:line="240" w:lineRule="auto"/>
        <w:rPr>
          <w:rFonts w:ascii="Arial" w:eastAsia="Times New Roman" w:hAnsi="Arial" w:cs="Times New Roman"/>
          <w:color w:val="2F5496" w:themeColor="accent1" w:themeShade="BF"/>
          <w:sz w:val="24"/>
          <w:szCs w:val="24"/>
          <w:lang w:eastAsia="en-GB"/>
        </w:rPr>
      </w:pPr>
    </w:p>
    <w:p w14:paraId="2D29B2B1" w14:textId="77777777" w:rsidR="005B1A5C" w:rsidRPr="005B1A5C" w:rsidRDefault="005B1A5C" w:rsidP="005B1A5C">
      <w:pPr>
        <w:spacing w:after="0" w:line="240" w:lineRule="auto"/>
        <w:ind w:left="567" w:hanging="567"/>
        <w:rPr>
          <w:rFonts w:ascii="Arial" w:eastAsia="Times New Roman" w:hAnsi="Arial" w:cs="Times New Roman"/>
          <w:sz w:val="24"/>
          <w:szCs w:val="24"/>
          <w:lang w:eastAsia="en-GB"/>
        </w:rPr>
      </w:pPr>
      <w:bookmarkStart w:id="0" w:name="_Hlk75936725"/>
      <w:r w:rsidRPr="005B1A5C">
        <w:rPr>
          <w:rFonts w:ascii="Arial" w:eastAsia="Times New Roman" w:hAnsi="Arial" w:cs="Times New Roman"/>
          <w:color w:val="2F5496" w:themeColor="accent1" w:themeShade="BF"/>
          <w:sz w:val="24"/>
          <w:szCs w:val="24"/>
          <w:lang w:eastAsia="en-GB"/>
        </w:rPr>
        <w:t xml:space="preserve">Margaret Mackay (Education &amp; Children’s Services) </w:t>
      </w:r>
      <w:hyperlink r:id="rId14" w:history="1">
        <w:r w:rsidRPr="005B1A5C">
          <w:rPr>
            <w:rFonts w:ascii="Arial" w:eastAsia="Times New Roman" w:hAnsi="Arial" w:cs="Times New Roman"/>
            <w:color w:val="0000FF"/>
            <w:sz w:val="24"/>
            <w:szCs w:val="24"/>
            <w:u w:val="single"/>
            <w:lang w:eastAsia="en-GB"/>
          </w:rPr>
          <w:t>Margaret.MacKay@aberdeenshire.gov.uk</w:t>
        </w:r>
      </w:hyperlink>
      <w:r w:rsidRPr="005B1A5C">
        <w:rPr>
          <w:rFonts w:ascii="Arial" w:eastAsia="Times New Roman" w:hAnsi="Arial" w:cs="Times New Roman"/>
          <w:sz w:val="24"/>
          <w:szCs w:val="24"/>
          <w:lang w:eastAsia="en-GB"/>
        </w:rPr>
        <w:t xml:space="preserve"> </w:t>
      </w:r>
    </w:p>
    <w:p w14:paraId="33B90725" w14:textId="77777777" w:rsidR="005B1A5C" w:rsidRPr="005B1A5C" w:rsidRDefault="005B1A5C" w:rsidP="005B1A5C">
      <w:pPr>
        <w:spacing w:after="0" w:line="240" w:lineRule="auto"/>
        <w:rPr>
          <w:rFonts w:ascii="Arial" w:eastAsia="Times New Roman" w:hAnsi="Arial" w:cs="Times New Roman"/>
          <w:sz w:val="24"/>
          <w:szCs w:val="24"/>
          <w:lang w:eastAsia="en-GB"/>
        </w:rPr>
      </w:pPr>
    </w:p>
    <w:p w14:paraId="5C53DDEC" w14:textId="77777777" w:rsidR="005B1A5C" w:rsidRPr="005B1A5C" w:rsidRDefault="005B1A5C" w:rsidP="005B1A5C">
      <w:pPr>
        <w:spacing w:after="0" w:line="240" w:lineRule="auto"/>
        <w:jc w:val="both"/>
        <w:rPr>
          <w:rFonts w:ascii="Arial" w:eastAsia="Times New Roman" w:hAnsi="Arial" w:cs="Times New Roman"/>
          <w:sz w:val="24"/>
          <w:szCs w:val="24"/>
          <w:lang w:eastAsia="en-GB"/>
        </w:rPr>
      </w:pPr>
      <w:r w:rsidRPr="005B1A5C">
        <w:rPr>
          <w:rFonts w:ascii="Arial" w:eastAsia="Times New Roman" w:hAnsi="Arial" w:cs="Times New Roman"/>
          <w:color w:val="2F5496" w:themeColor="accent1" w:themeShade="BF"/>
          <w:sz w:val="24"/>
          <w:szCs w:val="24"/>
          <w:lang w:eastAsia="en-GB"/>
        </w:rPr>
        <w:t>David Smith</w:t>
      </w:r>
      <w:r w:rsidRPr="005B1A5C">
        <w:rPr>
          <w:rFonts w:ascii="Arial" w:eastAsia="Times New Roman" w:hAnsi="Arial" w:cs="Times New Roman"/>
          <w:color w:val="2F5496" w:themeColor="accent1" w:themeShade="BF"/>
          <w:sz w:val="24"/>
          <w:szCs w:val="24"/>
          <w:lang w:eastAsia="en-GB"/>
        </w:rPr>
        <w:tab/>
        <w:t>(LNCT Teachers’ Panel)</w:t>
      </w:r>
      <w:r w:rsidRPr="005B1A5C">
        <w:rPr>
          <w:rFonts w:ascii="Arial" w:eastAsia="Times New Roman" w:hAnsi="Arial" w:cs="Times New Roman"/>
          <w:color w:val="2F5496" w:themeColor="accent1" w:themeShade="BF"/>
          <w:sz w:val="24"/>
          <w:szCs w:val="24"/>
          <w:lang w:eastAsia="en-GB"/>
        </w:rPr>
        <w:tab/>
      </w:r>
      <w:r w:rsidRPr="005B1A5C">
        <w:rPr>
          <w:rFonts w:ascii="Arial" w:eastAsia="Times New Roman" w:hAnsi="Arial" w:cs="Times New Roman"/>
          <w:sz w:val="24"/>
          <w:szCs w:val="24"/>
          <w:lang w:eastAsia="en-GB"/>
        </w:rPr>
        <w:tab/>
      </w:r>
    </w:p>
    <w:p w14:paraId="18758B84" w14:textId="77777777" w:rsidR="00244B28" w:rsidRDefault="005B1A5C" w:rsidP="00244B28">
      <w:pPr>
        <w:spacing w:after="0" w:line="240" w:lineRule="auto"/>
        <w:ind w:firstLine="720"/>
        <w:jc w:val="both"/>
        <w:rPr>
          <w:rFonts w:ascii="Arial" w:eastAsia="Times New Roman" w:hAnsi="Arial" w:cs="Times New Roman"/>
          <w:sz w:val="24"/>
          <w:szCs w:val="24"/>
          <w:lang w:eastAsia="en-GB"/>
        </w:rPr>
      </w:pPr>
      <w:hyperlink r:id="rId15" w:history="1">
        <w:r w:rsidRPr="005B1A5C">
          <w:rPr>
            <w:rFonts w:ascii="Arial" w:eastAsia="Times New Roman" w:hAnsi="Arial" w:cs="Times New Roman"/>
            <w:color w:val="0000FF"/>
            <w:sz w:val="24"/>
            <w:szCs w:val="24"/>
            <w:u w:val="single"/>
            <w:lang w:eastAsia="en-GB"/>
          </w:rPr>
          <w:t>David.A.Smith@aberdeenshire.gov.uk</w:t>
        </w:r>
      </w:hyperlink>
      <w:r w:rsidRPr="005B1A5C">
        <w:rPr>
          <w:rFonts w:ascii="Arial" w:eastAsia="Times New Roman" w:hAnsi="Arial" w:cs="Times New Roman"/>
          <w:sz w:val="24"/>
          <w:szCs w:val="24"/>
          <w:lang w:eastAsia="en-GB"/>
        </w:rPr>
        <w:t xml:space="preserve"> </w:t>
      </w:r>
      <w:r w:rsidRPr="005B1A5C">
        <w:rPr>
          <w:rFonts w:ascii="Arial" w:eastAsia="Times New Roman" w:hAnsi="Arial" w:cs="Times New Roman"/>
          <w:sz w:val="24"/>
          <w:szCs w:val="24"/>
          <w:lang w:eastAsia="en-GB"/>
        </w:rPr>
        <w:tab/>
      </w:r>
      <w:r w:rsidRPr="005B1A5C">
        <w:rPr>
          <w:rFonts w:ascii="Arial" w:eastAsia="Times New Roman" w:hAnsi="Arial" w:cs="Times New Roman"/>
          <w:sz w:val="24"/>
          <w:szCs w:val="24"/>
          <w:lang w:eastAsia="en-GB"/>
        </w:rPr>
        <w:tab/>
      </w:r>
      <w:r w:rsidRPr="005B1A5C">
        <w:rPr>
          <w:rFonts w:ascii="Arial" w:eastAsia="Times New Roman" w:hAnsi="Arial" w:cs="Times New Roman"/>
          <w:sz w:val="24"/>
          <w:szCs w:val="24"/>
          <w:lang w:eastAsia="en-GB"/>
        </w:rPr>
        <w:tab/>
      </w:r>
      <w:r w:rsidRPr="005B1A5C">
        <w:rPr>
          <w:rFonts w:ascii="Arial" w:eastAsia="Times New Roman" w:hAnsi="Arial" w:cs="Times New Roman"/>
          <w:sz w:val="24"/>
          <w:szCs w:val="24"/>
          <w:lang w:eastAsia="en-GB"/>
        </w:rPr>
        <w:tab/>
      </w:r>
      <w:r w:rsidRPr="005B1A5C">
        <w:rPr>
          <w:rFonts w:ascii="Arial" w:eastAsia="Times New Roman" w:hAnsi="Arial" w:cs="Times New Roman"/>
          <w:sz w:val="24"/>
          <w:szCs w:val="24"/>
          <w:lang w:eastAsia="en-GB"/>
        </w:rPr>
        <w:tab/>
      </w:r>
      <w:hyperlink r:id="rId16" w:history="1">
        <w:r w:rsidRPr="005B1A5C">
          <w:rPr>
            <w:rFonts w:ascii="Arial" w:eastAsia="Times New Roman" w:hAnsi="Arial" w:cs="Times New Roman"/>
            <w:color w:val="0000FF"/>
            <w:sz w:val="24"/>
            <w:szCs w:val="24"/>
            <w:u w:val="single"/>
            <w:lang w:eastAsia="en-GB"/>
          </w:rPr>
          <w:t>aberdeenshire@eis.org.uk</w:t>
        </w:r>
      </w:hyperlink>
      <w:r w:rsidRPr="005B1A5C">
        <w:rPr>
          <w:rFonts w:ascii="Arial" w:eastAsia="Times New Roman" w:hAnsi="Arial" w:cs="Times New Roman"/>
          <w:sz w:val="24"/>
          <w:szCs w:val="24"/>
          <w:lang w:eastAsia="en-GB"/>
        </w:rPr>
        <w:t xml:space="preserve"> </w:t>
      </w:r>
      <w:bookmarkEnd w:id="0"/>
    </w:p>
    <w:p w14:paraId="70760631" w14:textId="77777777" w:rsidR="00EA5155" w:rsidRDefault="00EA5155">
      <w:pPr>
        <w:rPr>
          <w:rFonts w:ascii="Arial" w:eastAsia="Times New Roman" w:hAnsi="Arial" w:cs="Times New Roman"/>
          <w:sz w:val="24"/>
          <w:szCs w:val="24"/>
          <w:lang w:eastAsia="en-GB"/>
        </w:rPr>
      </w:pPr>
      <w:r>
        <w:rPr>
          <w:rFonts w:ascii="Arial" w:eastAsia="Times New Roman" w:hAnsi="Arial" w:cs="Times New Roman"/>
          <w:sz w:val="24"/>
          <w:szCs w:val="24"/>
          <w:lang w:eastAsia="en-GB"/>
        </w:rPr>
        <w:br w:type="page"/>
      </w:r>
    </w:p>
    <w:p w14:paraId="7AD86B53" w14:textId="77777777" w:rsidR="00EA5155" w:rsidRDefault="00EA5155" w:rsidP="00EA5155">
      <w:pPr>
        <w:jc w:val="center"/>
        <w:rPr>
          <w:rFonts w:ascii="Arial" w:hAnsi="Arial" w:cs="Arial"/>
          <w:b/>
          <w:bCs/>
          <w:color w:val="000000"/>
          <w:szCs w:val="24"/>
        </w:rPr>
      </w:pPr>
      <w:r>
        <w:rPr>
          <w:rFonts w:ascii="Arial" w:hAnsi="Arial" w:cs="Arial"/>
          <w:noProof/>
          <w:color w:val="000000"/>
          <w:szCs w:val="24"/>
        </w:rPr>
        <w:lastRenderedPageBreak/>
        <w:drawing>
          <wp:inline distT="0" distB="0" distL="0" distR="0" wp14:anchorId="5B69B282" wp14:editId="2A92212C">
            <wp:extent cx="2447925" cy="5334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447925" cy="533400"/>
                    </a:xfrm>
                    <a:prstGeom prst="rect">
                      <a:avLst/>
                    </a:prstGeom>
                    <a:noFill/>
                    <a:ln>
                      <a:noFill/>
                    </a:ln>
                  </pic:spPr>
                </pic:pic>
              </a:graphicData>
            </a:graphic>
          </wp:inline>
        </w:drawing>
      </w:r>
      <w:r>
        <w:rPr>
          <w:rFonts w:ascii="Arial" w:hAnsi="Arial" w:cs="Arial"/>
          <w:color w:val="000000"/>
          <w:szCs w:val="24"/>
        </w:rPr>
        <w:t xml:space="preserve">   </w:t>
      </w:r>
      <w:r>
        <w:rPr>
          <w:rFonts w:ascii="Arial" w:hAnsi="Arial" w:cs="Arial"/>
          <w:b/>
        </w:rPr>
        <w:t>Education &amp; Children’s Services</w:t>
      </w:r>
    </w:p>
    <w:p w14:paraId="5B9A5426" w14:textId="77777777" w:rsidR="00EA5155" w:rsidRDefault="00EA5155" w:rsidP="00EA5155">
      <w:pPr>
        <w:ind w:left="5760"/>
        <w:rPr>
          <w:rFonts w:ascii="Arial" w:hAnsi="Arial" w:cs="Arial"/>
          <w:b/>
          <w:szCs w:val="24"/>
        </w:rPr>
      </w:pPr>
      <w:r>
        <w:rPr>
          <w:rFonts w:ascii="Arial" w:hAnsi="Arial" w:cs="Arial"/>
          <w:b/>
          <w:szCs w:val="24"/>
        </w:rPr>
        <w:tab/>
      </w:r>
      <w:r>
        <w:rPr>
          <w:rFonts w:ascii="Arial" w:hAnsi="Arial" w:cs="Arial"/>
          <w:b/>
          <w:szCs w:val="24"/>
        </w:rPr>
        <w:tab/>
      </w:r>
    </w:p>
    <w:p w14:paraId="4A9B1F87" w14:textId="77777777" w:rsidR="00EA5155" w:rsidRPr="005C241E" w:rsidRDefault="00EA5155" w:rsidP="00EA5155">
      <w:pPr>
        <w:jc w:val="both"/>
        <w:rPr>
          <w:rFonts w:ascii="Arial" w:hAnsi="Arial" w:cs="Arial"/>
          <w:b/>
          <w:sz w:val="24"/>
          <w:szCs w:val="24"/>
        </w:rPr>
      </w:pPr>
      <w:r w:rsidRPr="005C241E">
        <w:rPr>
          <w:rFonts w:ascii="Arial" w:hAnsi="Arial" w:cs="Arial"/>
          <w:b/>
          <w:sz w:val="24"/>
          <w:szCs w:val="24"/>
        </w:rPr>
        <w:t>A TEACHING PROFESSION FOR THE 21</w:t>
      </w:r>
      <w:r w:rsidRPr="005C241E">
        <w:rPr>
          <w:rFonts w:ascii="Arial" w:hAnsi="Arial" w:cs="Arial"/>
          <w:b/>
          <w:sz w:val="24"/>
          <w:szCs w:val="24"/>
          <w:vertAlign w:val="superscript"/>
        </w:rPr>
        <w:t>ST</w:t>
      </w:r>
      <w:r w:rsidRPr="005C241E">
        <w:rPr>
          <w:rFonts w:ascii="Arial" w:hAnsi="Arial" w:cs="Arial"/>
          <w:b/>
          <w:sz w:val="24"/>
          <w:szCs w:val="24"/>
        </w:rPr>
        <w:t xml:space="preserve"> CENTURY</w:t>
      </w:r>
    </w:p>
    <w:p w14:paraId="3C156332" w14:textId="38BE86F2" w:rsidR="00EA5155" w:rsidRPr="005C241E" w:rsidRDefault="00EA5155" w:rsidP="00EA5155">
      <w:pPr>
        <w:pStyle w:val="BodyText"/>
        <w:rPr>
          <w:rFonts w:ascii="Arial" w:hAnsi="Arial" w:cs="Arial"/>
          <w:szCs w:val="24"/>
        </w:rPr>
      </w:pPr>
      <w:r w:rsidRPr="005C241E">
        <w:rPr>
          <w:rFonts w:ascii="Arial" w:hAnsi="Arial" w:cs="Arial"/>
          <w:szCs w:val="24"/>
        </w:rPr>
        <w:t xml:space="preserve">Guidance for Schools on Working Time and Collegiate Activities Session </w:t>
      </w:r>
      <w:r w:rsidRPr="005C241E">
        <w:rPr>
          <w:rFonts w:ascii="Arial" w:hAnsi="Arial" w:cs="Arial"/>
          <w:bCs/>
          <w:iCs/>
          <w:szCs w:val="24"/>
        </w:rPr>
        <w:t>202</w:t>
      </w:r>
      <w:r w:rsidR="00454477">
        <w:rPr>
          <w:rFonts w:ascii="Arial" w:hAnsi="Arial" w:cs="Arial"/>
          <w:bCs/>
          <w:iCs/>
          <w:szCs w:val="24"/>
        </w:rPr>
        <w:t>5</w:t>
      </w:r>
      <w:r w:rsidR="005C241E" w:rsidRPr="005C241E">
        <w:rPr>
          <w:rFonts w:ascii="Arial" w:hAnsi="Arial" w:cs="Arial"/>
          <w:bCs/>
          <w:iCs/>
          <w:szCs w:val="24"/>
        </w:rPr>
        <w:t>/2</w:t>
      </w:r>
      <w:r w:rsidR="00454477">
        <w:rPr>
          <w:rFonts w:ascii="Arial" w:hAnsi="Arial" w:cs="Arial"/>
          <w:bCs/>
          <w:iCs/>
          <w:szCs w:val="24"/>
        </w:rPr>
        <w:t>6</w:t>
      </w:r>
    </w:p>
    <w:p w14:paraId="1B8B573F" w14:textId="77777777" w:rsidR="00EA5155" w:rsidRPr="005C241E" w:rsidRDefault="00EA5155" w:rsidP="00EA5155">
      <w:pPr>
        <w:rPr>
          <w:rFonts w:ascii="Arial" w:hAnsi="Arial" w:cs="Arial"/>
          <w:sz w:val="24"/>
          <w:szCs w:val="24"/>
        </w:rPr>
      </w:pPr>
    </w:p>
    <w:p w14:paraId="4B9EDCCF" w14:textId="77777777" w:rsidR="00EA5155" w:rsidRDefault="00EA5155" w:rsidP="00EA5155">
      <w:pPr>
        <w:rPr>
          <w:rFonts w:ascii="Arial" w:hAnsi="Arial" w:cs="Arial"/>
          <w:szCs w:val="24"/>
        </w:rPr>
      </w:pPr>
      <w:r>
        <w:rPr>
          <w:rFonts w:ascii="Times New Roman" w:hAnsi="Times New Roman" w:cs="Times New Roman"/>
          <w:noProof/>
          <w:szCs w:val="20"/>
        </w:rPr>
        <mc:AlternateContent>
          <mc:Choice Requires="wps">
            <w:drawing>
              <wp:anchor distT="0" distB="0" distL="114300" distR="114300" simplePos="0" relativeHeight="251658240" behindDoc="0" locked="0" layoutInCell="0" allowOverlap="1" wp14:anchorId="67DE6F88" wp14:editId="3CF2839A">
                <wp:simplePos x="0" y="0"/>
                <wp:positionH relativeFrom="column">
                  <wp:posOffset>0</wp:posOffset>
                </wp:positionH>
                <wp:positionV relativeFrom="paragraph">
                  <wp:posOffset>50800</wp:posOffset>
                </wp:positionV>
                <wp:extent cx="5852160" cy="0"/>
                <wp:effectExtent l="9525" t="12700" r="15240" b="1587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216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C3C09A" id="Straight Connector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pt" to="460.8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" o:allowincell="f" strokeweight="1.5pt"/>
            </w:pict>
          </mc:Fallback>
        </mc:AlternateContent>
      </w:r>
    </w:p>
    <w:p w14:paraId="2889D1A2" w14:textId="77777777" w:rsidR="005C241E" w:rsidRPr="005C241E" w:rsidRDefault="005C241E" w:rsidP="005C241E">
      <w:pPr>
        <w:numPr>
          <w:ilvl w:val="0"/>
          <w:numId w:val="20"/>
        </w:numPr>
        <w:spacing w:after="0" w:line="240" w:lineRule="auto"/>
        <w:rPr>
          <w:rFonts w:ascii="Arial" w:hAnsi="Arial" w:cs="Arial"/>
          <w:b/>
          <w:sz w:val="24"/>
          <w:szCs w:val="24"/>
        </w:rPr>
      </w:pPr>
      <w:r w:rsidRPr="005C241E">
        <w:rPr>
          <w:rFonts w:ascii="Arial" w:hAnsi="Arial" w:cs="Arial"/>
          <w:b/>
          <w:sz w:val="24"/>
          <w:szCs w:val="24"/>
        </w:rPr>
        <w:t>Introduction</w:t>
      </w:r>
    </w:p>
    <w:p w14:paraId="4A3C04EC" w14:textId="77777777" w:rsidR="005C241E" w:rsidRPr="005C241E" w:rsidRDefault="005C241E" w:rsidP="005C241E">
      <w:pPr>
        <w:rPr>
          <w:rFonts w:ascii="Arial" w:hAnsi="Arial" w:cs="Arial"/>
          <w:i/>
          <w:iCs/>
          <w:strike/>
          <w:sz w:val="24"/>
          <w:szCs w:val="24"/>
        </w:rPr>
      </w:pPr>
    </w:p>
    <w:p w14:paraId="7B95C01A" w14:textId="77777777" w:rsidR="005C241E" w:rsidRPr="005C241E" w:rsidRDefault="005C241E" w:rsidP="005C241E">
      <w:pPr>
        <w:numPr>
          <w:ilvl w:val="1"/>
          <w:numId w:val="23"/>
        </w:numPr>
        <w:spacing w:after="0" w:line="240" w:lineRule="auto"/>
        <w:rPr>
          <w:rFonts w:ascii="Arial" w:hAnsi="Arial" w:cs="Arial"/>
          <w:sz w:val="24"/>
          <w:szCs w:val="24"/>
        </w:rPr>
      </w:pPr>
      <w:r w:rsidRPr="005C241E">
        <w:rPr>
          <w:rFonts w:ascii="Arial" w:hAnsi="Arial" w:cs="Arial"/>
          <w:sz w:val="24"/>
          <w:szCs w:val="24"/>
        </w:rPr>
        <w:t xml:space="preserve">The following guidelines apply to </w:t>
      </w:r>
      <w:r w:rsidRPr="005C241E">
        <w:rPr>
          <w:rFonts w:ascii="Arial" w:hAnsi="Arial" w:cs="Arial"/>
          <w:b/>
          <w:bCs/>
          <w:sz w:val="24"/>
          <w:szCs w:val="24"/>
        </w:rPr>
        <w:t>all</w:t>
      </w:r>
      <w:r w:rsidRPr="005C241E">
        <w:rPr>
          <w:rFonts w:ascii="Arial" w:hAnsi="Arial" w:cs="Arial"/>
          <w:sz w:val="24"/>
          <w:szCs w:val="24"/>
        </w:rPr>
        <w:t xml:space="preserve"> Teachers including those on fixed term and supply contracts and are based on the Code of Practice on Working Time Arrangements for Teachers (Part 2 Appendix 2.7 of the SNCT Handbook of Conditions of Service)</w:t>
      </w:r>
      <w:r>
        <w:rPr>
          <w:rFonts w:ascii="Arial" w:hAnsi="Arial" w:cs="Arial"/>
          <w:sz w:val="24"/>
          <w:szCs w:val="24"/>
        </w:rPr>
        <w:t xml:space="preserve"> </w:t>
      </w:r>
      <w:hyperlink r:id="rId18" w:history="1">
        <w:r w:rsidRPr="00F61806">
          <w:rPr>
            <w:rStyle w:val="Hyperlink"/>
            <w:rFonts w:ascii="Arial" w:hAnsi="Arial" w:cs="Arial"/>
            <w:sz w:val="24"/>
            <w:szCs w:val="24"/>
          </w:rPr>
          <w:t>http://www.snct.org.uk/wiki/index.php?title=Appendix_2</w:t>
        </w:r>
      </w:hyperlink>
      <w:r w:rsidRPr="005C241E">
        <w:rPr>
          <w:rFonts w:ascii="Arial" w:hAnsi="Arial" w:cs="Arial"/>
          <w:sz w:val="24"/>
          <w:szCs w:val="24"/>
        </w:rPr>
        <w:t>.7</w:t>
      </w:r>
    </w:p>
    <w:p w14:paraId="3AF794A4" w14:textId="77777777" w:rsidR="005C241E" w:rsidRPr="005C241E" w:rsidRDefault="005C241E" w:rsidP="005C241E">
      <w:pPr>
        <w:pStyle w:val="BodyTextIndent2"/>
        <w:ind w:left="0" w:firstLine="0"/>
        <w:rPr>
          <w:rFonts w:ascii="Arial" w:hAnsi="Arial" w:cs="Arial"/>
          <w:i/>
          <w:iCs/>
          <w:szCs w:val="24"/>
        </w:rPr>
      </w:pPr>
    </w:p>
    <w:p w14:paraId="470E2055" w14:textId="77777777" w:rsidR="005C241E" w:rsidRPr="005C241E" w:rsidRDefault="005C241E" w:rsidP="005C241E">
      <w:pPr>
        <w:pStyle w:val="BodyTextIndent2"/>
        <w:numPr>
          <w:ilvl w:val="1"/>
          <w:numId w:val="23"/>
        </w:numPr>
        <w:rPr>
          <w:rFonts w:ascii="Arial" w:hAnsi="Arial" w:cs="Arial"/>
          <w:szCs w:val="24"/>
        </w:rPr>
      </w:pPr>
      <w:r w:rsidRPr="005C241E">
        <w:rPr>
          <w:rFonts w:ascii="Arial" w:hAnsi="Arial" w:cs="Arial"/>
          <w:szCs w:val="24"/>
        </w:rPr>
        <w:t>The advice is aimed at helping schools in a way that meets the spirit of the Teaching Profession for the 21</w:t>
      </w:r>
      <w:r w:rsidRPr="005C241E">
        <w:rPr>
          <w:rFonts w:ascii="Arial" w:hAnsi="Arial" w:cs="Arial"/>
          <w:szCs w:val="24"/>
          <w:vertAlign w:val="superscript"/>
        </w:rPr>
        <w:t>st</w:t>
      </w:r>
      <w:r w:rsidRPr="005C241E">
        <w:rPr>
          <w:rFonts w:ascii="Arial" w:hAnsi="Arial" w:cs="Arial"/>
          <w:szCs w:val="24"/>
        </w:rPr>
        <w:t xml:space="preserve"> Century Agreement.</w:t>
      </w:r>
    </w:p>
    <w:p w14:paraId="03FB4509" w14:textId="77777777" w:rsidR="005C241E" w:rsidRPr="005C241E" w:rsidRDefault="005C241E" w:rsidP="005C241E">
      <w:pPr>
        <w:spacing w:after="0"/>
        <w:rPr>
          <w:rFonts w:ascii="Arial" w:hAnsi="Arial" w:cs="Arial"/>
          <w:sz w:val="24"/>
          <w:szCs w:val="24"/>
        </w:rPr>
      </w:pPr>
    </w:p>
    <w:p w14:paraId="599409D0" w14:textId="77777777" w:rsidR="005C241E" w:rsidRPr="005C241E" w:rsidRDefault="005C241E" w:rsidP="005C241E">
      <w:pPr>
        <w:pStyle w:val="Header"/>
        <w:numPr>
          <w:ilvl w:val="1"/>
          <w:numId w:val="23"/>
        </w:numPr>
        <w:rPr>
          <w:rFonts w:ascii="Arial" w:hAnsi="Arial" w:cs="Arial"/>
          <w:iCs/>
          <w:sz w:val="24"/>
          <w:szCs w:val="24"/>
        </w:rPr>
      </w:pPr>
      <w:r w:rsidRPr="005C241E">
        <w:rPr>
          <w:rFonts w:ascii="Arial" w:hAnsi="Arial" w:cs="Arial"/>
          <w:sz w:val="24"/>
          <w:szCs w:val="24"/>
        </w:rPr>
        <w:t>At the heart of the Teaching Profession for the 21</w:t>
      </w:r>
      <w:r w:rsidRPr="005C241E">
        <w:rPr>
          <w:rFonts w:ascii="Arial" w:hAnsi="Arial" w:cs="Arial"/>
          <w:sz w:val="24"/>
          <w:szCs w:val="24"/>
          <w:vertAlign w:val="superscript"/>
        </w:rPr>
        <w:t>st</w:t>
      </w:r>
      <w:r w:rsidRPr="005C241E">
        <w:rPr>
          <w:rFonts w:ascii="Arial" w:hAnsi="Arial" w:cs="Arial"/>
          <w:sz w:val="24"/>
          <w:szCs w:val="24"/>
        </w:rPr>
        <w:t xml:space="preserve"> Century agreement are two fundamental </w:t>
      </w:r>
      <w:r w:rsidRPr="005C241E">
        <w:rPr>
          <w:rFonts w:ascii="Arial" w:hAnsi="Arial" w:cs="Arial"/>
          <w:iCs/>
          <w:sz w:val="24"/>
          <w:szCs w:val="24"/>
        </w:rPr>
        <w:t>principles:</w:t>
      </w:r>
    </w:p>
    <w:p w14:paraId="1F495C76" w14:textId="77777777" w:rsidR="005C241E" w:rsidRPr="005C241E" w:rsidRDefault="005C241E" w:rsidP="005C241E">
      <w:pPr>
        <w:pStyle w:val="Header"/>
        <w:rPr>
          <w:rFonts w:ascii="Arial" w:hAnsi="Arial" w:cs="Arial"/>
          <w:iCs/>
          <w:sz w:val="24"/>
          <w:szCs w:val="24"/>
        </w:rPr>
      </w:pPr>
    </w:p>
    <w:p w14:paraId="5C6CE3EC" w14:textId="77777777" w:rsidR="005C241E" w:rsidRPr="005C241E" w:rsidRDefault="005C241E" w:rsidP="005C241E">
      <w:pPr>
        <w:pStyle w:val="BodyTextIndent"/>
        <w:rPr>
          <w:rFonts w:ascii="Arial" w:hAnsi="Arial" w:cs="Arial"/>
          <w:szCs w:val="24"/>
        </w:rPr>
      </w:pPr>
      <w:r w:rsidRPr="005C241E">
        <w:rPr>
          <w:rFonts w:ascii="Arial" w:hAnsi="Arial" w:cs="Arial"/>
          <w:szCs w:val="24"/>
        </w:rPr>
        <w:t>(i)</w:t>
      </w:r>
      <w:r w:rsidRPr="005C241E">
        <w:rPr>
          <w:rFonts w:ascii="Arial" w:hAnsi="Arial" w:cs="Arial"/>
          <w:szCs w:val="24"/>
        </w:rPr>
        <w:tab/>
        <w:t>to enhance the professional status of teachers by introducing a more collegiate and participatory approach to school management; and</w:t>
      </w:r>
    </w:p>
    <w:p w14:paraId="5870B265" w14:textId="77777777" w:rsidR="005C241E" w:rsidRPr="005C241E" w:rsidRDefault="005C241E" w:rsidP="005C241E">
      <w:pPr>
        <w:pStyle w:val="BodyTextIndent"/>
        <w:rPr>
          <w:rFonts w:ascii="Arial" w:hAnsi="Arial" w:cs="Arial"/>
          <w:szCs w:val="24"/>
        </w:rPr>
      </w:pPr>
    </w:p>
    <w:p w14:paraId="7678A87A" w14:textId="77777777" w:rsidR="005C241E" w:rsidRPr="005C241E" w:rsidRDefault="005C241E" w:rsidP="005C241E">
      <w:pPr>
        <w:numPr>
          <w:ilvl w:val="0"/>
          <w:numId w:val="21"/>
        </w:numPr>
        <w:spacing w:after="0" w:line="240" w:lineRule="auto"/>
        <w:rPr>
          <w:rFonts w:ascii="Arial" w:hAnsi="Arial" w:cs="Arial"/>
          <w:sz w:val="24"/>
          <w:szCs w:val="24"/>
        </w:rPr>
      </w:pPr>
      <w:r w:rsidRPr="005C241E">
        <w:rPr>
          <w:rFonts w:ascii="Arial" w:hAnsi="Arial" w:cs="Arial"/>
          <w:sz w:val="24"/>
          <w:szCs w:val="24"/>
        </w:rPr>
        <w:t>the recognition of the need to control the workload of teachers by ensuring that “The individual and collective work of teachers should be capable of being undertaken within the 35-hour working week”.</w:t>
      </w:r>
    </w:p>
    <w:p w14:paraId="0DE43DB8" w14:textId="77777777" w:rsidR="005C241E" w:rsidRPr="005C241E" w:rsidRDefault="005C241E" w:rsidP="005C241E">
      <w:pPr>
        <w:pStyle w:val="Header"/>
        <w:rPr>
          <w:rFonts w:ascii="Arial" w:hAnsi="Arial" w:cs="Arial"/>
          <w:sz w:val="24"/>
          <w:szCs w:val="24"/>
        </w:rPr>
      </w:pPr>
    </w:p>
    <w:p w14:paraId="082076D1" w14:textId="77777777" w:rsidR="005C241E" w:rsidRPr="005C241E" w:rsidRDefault="005C241E" w:rsidP="005C241E">
      <w:pPr>
        <w:pStyle w:val="BodyTextIndent2"/>
        <w:rPr>
          <w:rFonts w:ascii="Arial" w:hAnsi="Arial" w:cs="Arial"/>
          <w:szCs w:val="24"/>
        </w:rPr>
      </w:pPr>
      <w:r w:rsidRPr="005C241E">
        <w:rPr>
          <w:rFonts w:ascii="Arial" w:hAnsi="Arial" w:cs="Arial"/>
          <w:szCs w:val="24"/>
        </w:rPr>
        <w:t>1.4</w:t>
      </w:r>
      <w:r w:rsidRPr="005C241E">
        <w:rPr>
          <w:rFonts w:ascii="Arial" w:hAnsi="Arial" w:cs="Arial"/>
          <w:szCs w:val="24"/>
        </w:rPr>
        <w:tab/>
        <w:t>The Code of Practice on Collegiality (Part 1 Appendix 1.4</w:t>
      </w:r>
      <w:r>
        <w:rPr>
          <w:rFonts w:ascii="Arial" w:hAnsi="Arial" w:cs="Arial"/>
          <w:szCs w:val="24"/>
        </w:rPr>
        <w:t xml:space="preserve"> of</w:t>
      </w:r>
      <w:r w:rsidRPr="005C241E">
        <w:rPr>
          <w:rFonts w:ascii="Arial" w:hAnsi="Arial" w:cs="Arial"/>
          <w:szCs w:val="24"/>
        </w:rPr>
        <w:t xml:space="preserve"> </w:t>
      </w:r>
      <w:r>
        <w:rPr>
          <w:rFonts w:ascii="Arial" w:hAnsi="Arial" w:cs="Arial"/>
          <w:szCs w:val="24"/>
        </w:rPr>
        <w:t>t</w:t>
      </w:r>
      <w:r w:rsidRPr="005C241E">
        <w:rPr>
          <w:rFonts w:ascii="Arial" w:hAnsi="Arial" w:cs="Arial"/>
          <w:szCs w:val="24"/>
        </w:rPr>
        <w:t xml:space="preserve">he SNCT Handbook) together with the SNCT Guidance on Working Time Arrangements and Developing a Collegiate Cultural Climate provides the basis for ensuring those principles become a reality.  The Code of Practice on Collegiality is attached as Appendix 6 or see link below. </w:t>
      </w:r>
      <w:hyperlink r:id="rId19" w:history="1">
        <w:r w:rsidRPr="005C241E">
          <w:rPr>
            <w:rStyle w:val="Hyperlink"/>
            <w:rFonts w:ascii="Arial" w:hAnsi="Arial" w:cs="Arial"/>
            <w:szCs w:val="24"/>
          </w:rPr>
          <w:t>http://www.snct.org.uk/wiki/index.php?title=Appendix_1.4</w:t>
        </w:r>
      </w:hyperlink>
    </w:p>
    <w:p w14:paraId="607AE187" w14:textId="77777777" w:rsidR="005C241E" w:rsidRPr="005C241E" w:rsidRDefault="005C241E" w:rsidP="005C241E">
      <w:pPr>
        <w:pStyle w:val="Header"/>
        <w:rPr>
          <w:rFonts w:ascii="Arial" w:hAnsi="Arial" w:cs="Arial"/>
          <w:sz w:val="24"/>
          <w:szCs w:val="24"/>
        </w:rPr>
      </w:pPr>
    </w:p>
    <w:p w14:paraId="652ADB52" w14:textId="4F97E703" w:rsidR="005C241E" w:rsidRPr="005C241E" w:rsidRDefault="005C241E" w:rsidP="005C241E">
      <w:pPr>
        <w:pStyle w:val="BodyTextIndent2"/>
        <w:rPr>
          <w:rFonts w:ascii="Arial" w:hAnsi="Arial" w:cs="Arial"/>
          <w:szCs w:val="24"/>
        </w:rPr>
      </w:pPr>
      <w:r w:rsidRPr="005C241E">
        <w:rPr>
          <w:rFonts w:ascii="Arial" w:hAnsi="Arial" w:cs="Arial"/>
          <w:szCs w:val="24"/>
        </w:rPr>
        <w:t>1.5</w:t>
      </w:r>
      <w:r w:rsidRPr="005C241E">
        <w:rPr>
          <w:rFonts w:ascii="Arial" w:hAnsi="Arial" w:cs="Arial"/>
          <w:szCs w:val="24"/>
        </w:rPr>
        <w:tab/>
        <w:t>This agreement applies for the period from August 202</w:t>
      </w:r>
      <w:r w:rsidR="00454477">
        <w:rPr>
          <w:rFonts w:ascii="Arial" w:hAnsi="Arial" w:cs="Arial"/>
          <w:szCs w:val="24"/>
        </w:rPr>
        <w:t>5</w:t>
      </w:r>
      <w:r w:rsidRPr="005C241E">
        <w:rPr>
          <w:rFonts w:ascii="Arial" w:hAnsi="Arial" w:cs="Arial"/>
          <w:szCs w:val="24"/>
        </w:rPr>
        <w:t xml:space="preserve"> to June 202</w:t>
      </w:r>
      <w:r w:rsidR="00454477">
        <w:rPr>
          <w:rFonts w:ascii="Arial" w:hAnsi="Arial" w:cs="Arial"/>
          <w:szCs w:val="24"/>
        </w:rPr>
        <w:t>6</w:t>
      </w:r>
      <w:r w:rsidRPr="005C241E">
        <w:rPr>
          <w:rFonts w:ascii="Arial" w:hAnsi="Arial" w:cs="Arial"/>
          <w:szCs w:val="24"/>
        </w:rPr>
        <w:t xml:space="preserve"> and will be reviewed during school session 202</w:t>
      </w:r>
      <w:r w:rsidR="00454477">
        <w:rPr>
          <w:rFonts w:ascii="Arial" w:hAnsi="Arial" w:cs="Arial"/>
          <w:szCs w:val="24"/>
        </w:rPr>
        <w:t>5</w:t>
      </w:r>
      <w:r w:rsidRPr="005C241E">
        <w:rPr>
          <w:rFonts w:ascii="Arial" w:hAnsi="Arial" w:cs="Arial"/>
          <w:szCs w:val="24"/>
        </w:rPr>
        <w:t>/2</w:t>
      </w:r>
      <w:r w:rsidR="00454477">
        <w:rPr>
          <w:rFonts w:ascii="Arial" w:hAnsi="Arial" w:cs="Arial"/>
          <w:szCs w:val="24"/>
        </w:rPr>
        <w:t>6</w:t>
      </w:r>
      <w:r w:rsidRPr="005C241E">
        <w:rPr>
          <w:rFonts w:ascii="Arial" w:hAnsi="Arial" w:cs="Arial"/>
          <w:szCs w:val="24"/>
        </w:rPr>
        <w:t xml:space="preserve">.                                                                         </w:t>
      </w:r>
    </w:p>
    <w:p w14:paraId="382CCC7B" w14:textId="77777777" w:rsidR="005C241E" w:rsidRPr="005C241E" w:rsidRDefault="005C241E" w:rsidP="005C241E">
      <w:pPr>
        <w:pStyle w:val="BodyTextIndent2"/>
        <w:rPr>
          <w:rFonts w:ascii="Arial" w:hAnsi="Arial" w:cs="Arial"/>
          <w:szCs w:val="24"/>
        </w:rPr>
      </w:pPr>
    </w:p>
    <w:p w14:paraId="29AD4F8B" w14:textId="77777777" w:rsidR="005C241E" w:rsidRPr="005C241E" w:rsidRDefault="005C241E" w:rsidP="005C241E">
      <w:pPr>
        <w:pStyle w:val="BodyTextIndent2"/>
        <w:rPr>
          <w:rFonts w:ascii="Arial" w:hAnsi="Arial" w:cs="Arial"/>
          <w:szCs w:val="24"/>
        </w:rPr>
      </w:pPr>
      <w:r w:rsidRPr="005C241E">
        <w:rPr>
          <w:rFonts w:ascii="Arial" w:hAnsi="Arial" w:cs="Arial"/>
          <w:szCs w:val="24"/>
        </w:rPr>
        <w:t>1.6</w:t>
      </w:r>
      <w:r w:rsidRPr="005C241E">
        <w:rPr>
          <w:rFonts w:ascii="Arial" w:hAnsi="Arial" w:cs="Arial"/>
          <w:szCs w:val="24"/>
        </w:rPr>
        <w:tab/>
        <w:t>It is the clear and unanimous view of the LNCT that this guidance should provide a framework within which schools will operate.</w:t>
      </w:r>
    </w:p>
    <w:p w14:paraId="78D15E8F" w14:textId="77777777" w:rsidR="005C241E" w:rsidRPr="005C241E" w:rsidRDefault="005C241E" w:rsidP="005C241E">
      <w:pPr>
        <w:pStyle w:val="Header"/>
        <w:rPr>
          <w:rFonts w:ascii="Arial" w:hAnsi="Arial" w:cs="Arial"/>
          <w:sz w:val="24"/>
          <w:szCs w:val="24"/>
        </w:rPr>
      </w:pPr>
    </w:p>
    <w:p w14:paraId="132596B4" w14:textId="77777777" w:rsidR="005C241E" w:rsidRDefault="005C241E">
      <w:pPr>
        <w:rPr>
          <w:rFonts w:ascii="Arial" w:hAnsi="Arial" w:cs="Arial"/>
          <w:b/>
          <w:sz w:val="24"/>
          <w:szCs w:val="24"/>
        </w:rPr>
      </w:pPr>
      <w:r>
        <w:rPr>
          <w:rFonts w:ascii="Arial" w:hAnsi="Arial" w:cs="Arial"/>
          <w:b/>
          <w:sz w:val="24"/>
          <w:szCs w:val="24"/>
        </w:rPr>
        <w:br w:type="page"/>
      </w:r>
    </w:p>
    <w:p w14:paraId="24132985" w14:textId="77777777" w:rsidR="005C241E" w:rsidRPr="005C241E" w:rsidRDefault="005C241E" w:rsidP="005C241E">
      <w:pPr>
        <w:numPr>
          <w:ilvl w:val="0"/>
          <w:numId w:val="20"/>
        </w:numPr>
        <w:spacing w:after="0" w:line="240" w:lineRule="auto"/>
        <w:rPr>
          <w:rFonts w:ascii="Arial" w:hAnsi="Arial" w:cs="Arial"/>
          <w:b/>
          <w:sz w:val="24"/>
          <w:szCs w:val="24"/>
        </w:rPr>
      </w:pPr>
      <w:r w:rsidRPr="005C241E">
        <w:rPr>
          <w:rFonts w:ascii="Arial" w:hAnsi="Arial" w:cs="Arial"/>
          <w:b/>
          <w:sz w:val="24"/>
          <w:szCs w:val="24"/>
        </w:rPr>
        <w:lastRenderedPageBreak/>
        <w:t>The Working Week</w:t>
      </w:r>
    </w:p>
    <w:p w14:paraId="0E2C9AA7" w14:textId="77777777" w:rsidR="005C241E" w:rsidRPr="005C241E" w:rsidRDefault="005C241E" w:rsidP="005C241E">
      <w:pPr>
        <w:spacing w:after="0"/>
        <w:rPr>
          <w:rFonts w:ascii="Arial" w:hAnsi="Arial" w:cs="Arial"/>
          <w:sz w:val="24"/>
          <w:szCs w:val="24"/>
        </w:rPr>
      </w:pPr>
    </w:p>
    <w:p w14:paraId="6035A925" w14:textId="77777777" w:rsidR="005C241E" w:rsidRPr="005C241E" w:rsidRDefault="005C241E" w:rsidP="005C241E">
      <w:pPr>
        <w:numPr>
          <w:ilvl w:val="1"/>
          <w:numId w:val="20"/>
        </w:numPr>
        <w:spacing w:after="0" w:line="240" w:lineRule="auto"/>
        <w:rPr>
          <w:rFonts w:ascii="Arial" w:hAnsi="Arial" w:cs="Arial"/>
          <w:sz w:val="24"/>
          <w:szCs w:val="24"/>
        </w:rPr>
      </w:pPr>
      <w:r w:rsidRPr="005C241E">
        <w:rPr>
          <w:rFonts w:ascii="Arial" w:hAnsi="Arial" w:cs="Arial"/>
          <w:sz w:val="24"/>
          <w:szCs w:val="24"/>
        </w:rPr>
        <w:t xml:space="preserve">The National Agreement states, “The individual and collective work of teachers should be capable of being undertaken within the 35-hour working week” and accordingly there should be no aggregation of working hours over a period longer than a week.  </w:t>
      </w:r>
    </w:p>
    <w:p w14:paraId="05A6DE4A" w14:textId="77777777" w:rsidR="005C241E" w:rsidRPr="005C241E" w:rsidRDefault="005C241E" w:rsidP="005C241E">
      <w:pPr>
        <w:pStyle w:val="Header"/>
        <w:rPr>
          <w:rFonts w:ascii="Arial" w:hAnsi="Arial" w:cs="Arial"/>
          <w:sz w:val="24"/>
          <w:szCs w:val="24"/>
        </w:rPr>
      </w:pPr>
    </w:p>
    <w:p w14:paraId="6DAA7B4C" w14:textId="77777777" w:rsidR="005C241E" w:rsidRPr="005C241E" w:rsidRDefault="005C241E" w:rsidP="005C241E">
      <w:pPr>
        <w:pStyle w:val="BodyTextIndent2"/>
        <w:numPr>
          <w:ilvl w:val="1"/>
          <w:numId w:val="20"/>
        </w:numPr>
        <w:rPr>
          <w:rFonts w:ascii="Arial" w:hAnsi="Arial" w:cs="Arial"/>
          <w:szCs w:val="24"/>
        </w:rPr>
      </w:pPr>
      <w:r w:rsidRPr="005C241E">
        <w:rPr>
          <w:rFonts w:ascii="Arial" w:hAnsi="Arial" w:cs="Arial"/>
          <w:szCs w:val="24"/>
        </w:rPr>
        <w:t>Each full-time teacher is entitled to a minimum of 7½ hours personal allowance for preparation and correction.  Teachers exercise their professional autonomy in relation to these hours.</w:t>
      </w:r>
    </w:p>
    <w:p w14:paraId="4048F836" w14:textId="77777777" w:rsidR="005C241E" w:rsidRPr="005C241E" w:rsidRDefault="005C241E" w:rsidP="005C241E">
      <w:pPr>
        <w:pStyle w:val="BodyTextIndent2"/>
        <w:rPr>
          <w:rFonts w:ascii="Arial" w:hAnsi="Arial" w:cs="Arial"/>
          <w:szCs w:val="24"/>
        </w:rPr>
      </w:pPr>
    </w:p>
    <w:p w14:paraId="4A671525" w14:textId="77777777" w:rsidR="005C241E" w:rsidRPr="005C241E" w:rsidRDefault="005C241E" w:rsidP="005C241E">
      <w:pPr>
        <w:ind w:left="720" w:hanging="720"/>
        <w:rPr>
          <w:rFonts w:ascii="Arial" w:hAnsi="Arial" w:cs="Arial"/>
          <w:sz w:val="24"/>
          <w:szCs w:val="24"/>
        </w:rPr>
      </w:pPr>
      <w:r w:rsidRPr="005C241E">
        <w:rPr>
          <w:rFonts w:ascii="Arial" w:hAnsi="Arial" w:cs="Arial"/>
          <w:sz w:val="24"/>
          <w:szCs w:val="24"/>
        </w:rPr>
        <w:t>2.3</w:t>
      </w:r>
      <w:r w:rsidRPr="005C241E">
        <w:rPr>
          <w:rFonts w:ascii="Arial" w:hAnsi="Arial" w:cs="Arial"/>
          <w:sz w:val="24"/>
          <w:szCs w:val="24"/>
        </w:rPr>
        <w:tab/>
        <w:t>The following table summarises the division of the 35-hour week into three categories.  Both the class contact of 22½ hours and the collegiate time of 5 hours give the maximum in any one week and there should be no aggregation of either time over a period longer than a week:</w:t>
      </w:r>
    </w:p>
    <w:p w14:paraId="6FA30B00" w14:textId="77777777" w:rsidR="005C241E" w:rsidRPr="005C241E" w:rsidRDefault="005C241E" w:rsidP="005C241E">
      <w:pPr>
        <w:pStyle w:val="Header"/>
        <w:rPr>
          <w:rFonts w:ascii="Arial" w:hAnsi="Arial" w:cs="Arial"/>
          <w:sz w:val="24"/>
          <w:szCs w:val="24"/>
        </w:rPr>
      </w:pPr>
    </w:p>
    <w:tbl>
      <w:tblPr>
        <w:tblW w:w="8000"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55"/>
        <w:gridCol w:w="1877"/>
        <w:gridCol w:w="2268"/>
        <w:gridCol w:w="1700"/>
      </w:tblGrid>
      <w:tr w:rsidR="005C241E" w:rsidRPr="005C241E" w14:paraId="3E81BA60" w14:textId="77777777" w:rsidTr="005C241E">
        <w:tc>
          <w:tcPr>
            <w:tcW w:w="2155" w:type="dxa"/>
          </w:tcPr>
          <w:p w14:paraId="5CE9E1AE" w14:textId="77777777" w:rsidR="005C241E" w:rsidRPr="005C241E" w:rsidRDefault="005C241E" w:rsidP="000507AB">
            <w:pPr>
              <w:rPr>
                <w:rFonts w:ascii="Arial" w:hAnsi="Arial" w:cs="Arial"/>
                <w:sz w:val="24"/>
                <w:szCs w:val="24"/>
              </w:rPr>
            </w:pPr>
          </w:p>
        </w:tc>
        <w:tc>
          <w:tcPr>
            <w:tcW w:w="1877" w:type="dxa"/>
          </w:tcPr>
          <w:p w14:paraId="1383B298" w14:textId="77777777" w:rsidR="005C241E" w:rsidRPr="005C241E" w:rsidRDefault="005C241E" w:rsidP="000507AB">
            <w:pPr>
              <w:pStyle w:val="Header"/>
              <w:rPr>
                <w:rFonts w:ascii="Arial" w:hAnsi="Arial" w:cs="Arial"/>
                <w:b/>
                <w:sz w:val="24"/>
                <w:szCs w:val="24"/>
              </w:rPr>
            </w:pPr>
            <w:r w:rsidRPr="005C241E">
              <w:rPr>
                <w:rFonts w:ascii="Arial" w:hAnsi="Arial" w:cs="Arial"/>
                <w:b/>
                <w:sz w:val="24"/>
                <w:szCs w:val="24"/>
              </w:rPr>
              <w:t>Maximum</w:t>
            </w:r>
          </w:p>
          <w:p w14:paraId="3E6737A7" w14:textId="77777777" w:rsidR="005C241E" w:rsidRPr="005C241E" w:rsidRDefault="005C241E" w:rsidP="000507AB">
            <w:pPr>
              <w:pStyle w:val="Header"/>
              <w:rPr>
                <w:rFonts w:ascii="Arial" w:hAnsi="Arial" w:cs="Arial"/>
                <w:b/>
                <w:sz w:val="24"/>
                <w:szCs w:val="24"/>
              </w:rPr>
            </w:pPr>
            <w:r w:rsidRPr="005C241E">
              <w:rPr>
                <w:rFonts w:ascii="Arial" w:hAnsi="Arial" w:cs="Arial"/>
                <w:b/>
                <w:sz w:val="24"/>
                <w:szCs w:val="24"/>
              </w:rPr>
              <w:t>Class Contact</w:t>
            </w:r>
          </w:p>
        </w:tc>
        <w:tc>
          <w:tcPr>
            <w:tcW w:w="2268" w:type="dxa"/>
          </w:tcPr>
          <w:p w14:paraId="18CED19F" w14:textId="77777777" w:rsidR="005C241E" w:rsidRPr="005C241E" w:rsidRDefault="005C241E" w:rsidP="000507AB">
            <w:pPr>
              <w:rPr>
                <w:rFonts w:ascii="Arial" w:hAnsi="Arial" w:cs="Arial"/>
                <w:b/>
                <w:sz w:val="24"/>
                <w:szCs w:val="24"/>
              </w:rPr>
            </w:pPr>
            <w:r w:rsidRPr="005C241E">
              <w:rPr>
                <w:rFonts w:ascii="Arial" w:hAnsi="Arial" w:cs="Arial"/>
                <w:b/>
                <w:sz w:val="24"/>
                <w:szCs w:val="24"/>
              </w:rPr>
              <w:t>Minimum</w:t>
            </w:r>
          </w:p>
          <w:p w14:paraId="514C6CF8" w14:textId="77777777" w:rsidR="005C241E" w:rsidRPr="005C241E" w:rsidRDefault="005C241E" w:rsidP="000507AB">
            <w:pPr>
              <w:rPr>
                <w:rFonts w:ascii="Arial" w:hAnsi="Arial" w:cs="Arial"/>
                <w:b/>
                <w:sz w:val="24"/>
                <w:szCs w:val="24"/>
              </w:rPr>
            </w:pPr>
            <w:r w:rsidRPr="005C241E">
              <w:rPr>
                <w:rFonts w:ascii="Arial" w:hAnsi="Arial" w:cs="Arial"/>
                <w:b/>
                <w:sz w:val="24"/>
                <w:szCs w:val="24"/>
              </w:rPr>
              <w:t>Personal Allowance</w:t>
            </w:r>
          </w:p>
        </w:tc>
        <w:tc>
          <w:tcPr>
            <w:tcW w:w="1700" w:type="dxa"/>
          </w:tcPr>
          <w:p w14:paraId="7BFD4660" w14:textId="77777777" w:rsidR="005C241E" w:rsidRPr="005C241E" w:rsidRDefault="005C241E" w:rsidP="000507AB">
            <w:pPr>
              <w:rPr>
                <w:rFonts w:ascii="Arial" w:hAnsi="Arial" w:cs="Arial"/>
                <w:b/>
                <w:sz w:val="24"/>
                <w:szCs w:val="24"/>
              </w:rPr>
            </w:pPr>
            <w:r w:rsidRPr="005C241E">
              <w:rPr>
                <w:rFonts w:ascii="Arial" w:hAnsi="Arial" w:cs="Arial"/>
                <w:b/>
                <w:sz w:val="24"/>
                <w:szCs w:val="24"/>
              </w:rPr>
              <w:t>Collegiate Time</w:t>
            </w:r>
          </w:p>
        </w:tc>
      </w:tr>
      <w:tr w:rsidR="005C241E" w:rsidRPr="005C241E" w14:paraId="0FA403DF" w14:textId="77777777" w:rsidTr="005C241E">
        <w:tc>
          <w:tcPr>
            <w:tcW w:w="2155" w:type="dxa"/>
          </w:tcPr>
          <w:p w14:paraId="11D7C520" w14:textId="77777777" w:rsidR="005C241E" w:rsidRPr="005C241E" w:rsidRDefault="005C241E" w:rsidP="000507AB">
            <w:pPr>
              <w:rPr>
                <w:rFonts w:ascii="Arial" w:hAnsi="Arial" w:cs="Arial"/>
                <w:sz w:val="24"/>
                <w:szCs w:val="24"/>
              </w:rPr>
            </w:pPr>
            <w:r w:rsidRPr="005C241E">
              <w:rPr>
                <w:rFonts w:ascii="Arial" w:hAnsi="Arial" w:cs="Arial"/>
                <w:sz w:val="24"/>
                <w:szCs w:val="24"/>
              </w:rPr>
              <w:t>All Sectors</w:t>
            </w:r>
          </w:p>
        </w:tc>
        <w:tc>
          <w:tcPr>
            <w:tcW w:w="1877" w:type="dxa"/>
          </w:tcPr>
          <w:p w14:paraId="1DB224B5" w14:textId="77777777" w:rsidR="005C241E" w:rsidRPr="005C241E" w:rsidRDefault="005C241E" w:rsidP="000507AB">
            <w:pPr>
              <w:rPr>
                <w:rFonts w:ascii="Arial" w:hAnsi="Arial" w:cs="Arial"/>
                <w:sz w:val="24"/>
                <w:szCs w:val="24"/>
              </w:rPr>
            </w:pPr>
            <w:r w:rsidRPr="005C241E">
              <w:rPr>
                <w:rFonts w:ascii="Arial" w:hAnsi="Arial" w:cs="Arial"/>
                <w:sz w:val="24"/>
                <w:szCs w:val="24"/>
              </w:rPr>
              <w:t xml:space="preserve">22½ </w:t>
            </w:r>
          </w:p>
        </w:tc>
        <w:tc>
          <w:tcPr>
            <w:tcW w:w="2268" w:type="dxa"/>
          </w:tcPr>
          <w:p w14:paraId="5637038D" w14:textId="77777777" w:rsidR="005C241E" w:rsidRPr="005C241E" w:rsidRDefault="005C241E" w:rsidP="000507AB">
            <w:pPr>
              <w:rPr>
                <w:rFonts w:ascii="Arial" w:hAnsi="Arial" w:cs="Arial"/>
                <w:sz w:val="24"/>
                <w:szCs w:val="24"/>
              </w:rPr>
            </w:pPr>
            <w:r w:rsidRPr="005C241E">
              <w:rPr>
                <w:rFonts w:ascii="Arial" w:hAnsi="Arial" w:cs="Arial"/>
                <w:sz w:val="24"/>
                <w:szCs w:val="24"/>
              </w:rPr>
              <w:t xml:space="preserve">7½ </w:t>
            </w:r>
          </w:p>
        </w:tc>
        <w:tc>
          <w:tcPr>
            <w:tcW w:w="1700" w:type="dxa"/>
          </w:tcPr>
          <w:p w14:paraId="17902339" w14:textId="77777777" w:rsidR="005C241E" w:rsidRPr="005C241E" w:rsidRDefault="005C241E" w:rsidP="000507AB">
            <w:pPr>
              <w:rPr>
                <w:rFonts w:ascii="Arial" w:hAnsi="Arial" w:cs="Arial"/>
                <w:sz w:val="24"/>
                <w:szCs w:val="24"/>
              </w:rPr>
            </w:pPr>
            <w:r w:rsidRPr="005C241E">
              <w:rPr>
                <w:rFonts w:ascii="Arial" w:hAnsi="Arial" w:cs="Arial"/>
                <w:sz w:val="24"/>
                <w:szCs w:val="24"/>
              </w:rPr>
              <w:t>5</w:t>
            </w:r>
          </w:p>
        </w:tc>
      </w:tr>
    </w:tbl>
    <w:p w14:paraId="22354466" w14:textId="77777777" w:rsidR="005C241E" w:rsidRPr="005C241E" w:rsidRDefault="005C241E" w:rsidP="005C241E">
      <w:pPr>
        <w:pStyle w:val="BodyTextIndent2"/>
        <w:ind w:left="0" w:firstLine="0"/>
        <w:rPr>
          <w:rFonts w:ascii="Arial" w:hAnsi="Arial" w:cs="Arial"/>
          <w:szCs w:val="24"/>
        </w:rPr>
      </w:pPr>
    </w:p>
    <w:p w14:paraId="708DD458" w14:textId="77777777" w:rsidR="005C241E" w:rsidRPr="005C241E" w:rsidRDefault="005C241E" w:rsidP="005C241E">
      <w:pPr>
        <w:pStyle w:val="BodyTextIndent2"/>
        <w:numPr>
          <w:ilvl w:val="1"/>
          <w:numId w:val="24"/>
        </w:numPr>
        <w:rPr>
          <w:rFonts w:ascii="Arial" w:hAnsi="Arial" w:cs="Arial"/>
          <w:szCs w:val="24"/>
        </w:rPr>
      </w:pPr>
      <w:r w:rsidRPr="005C241E">
        <w:rPr>
          <w:rFonts w:ascii="Arial" w:hAnsi="Arial" w:cs="Arial"/>
          <w:szCs w:val="24"/>
        </w:rPr>
        <w:tab/>
        <w:t xml:space="preserve">The variation in the length of the pupil week and non-class contact time is </w:t>
      </w:r>
      <w:r w:rsidRPr="005C241E">
        <w:rPr>
          <w:rFonts w:ascii="Arial" w:hAnsi="Arial" w:cs="Arial"/>
          <w:szCs w:val="24"/>
        </w:rPr>
        <w:tab/>
        <w:t>indicated in the following table:</w:t>
      </w:r>
    </w:p>
    <w:p w14:paraId="0C182544" w14:textId="77777777" w:rsidR="005C241E" w:rsidRPr="005C241E" w:rsidRDefault="005C241E" w:rsidP="005C241E">
      <w:pPr>
        <w:pStyle w:val="BodyTextIndent2"/>
        <w:ind w:left="0" w:firstLine="0"/>
        <w:rPr>
          <w:rFonts w:ascii="Arial" w:hAnsi="Arial" w:cs="Arial"/>
          <w:szCs w:val="24"/>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55"/>
        <w:gridCol w:w="1717"/>
        <w:gridCol w:w="1969"/>
        <w:gridCol w:w="2060"/>
      </w:tblGrid>
      <w:tr w:rsidR="005C241E" w:rsidRPr="005C241E" w14:paraId="307E8F5C" w14:textId="77777777" w:rsidTr="005C241E">
        <w:tc>
          <w:tcPr>
            <w:tcW w:w="2155" w:type="dxa"/>
          </w:tcPr>
          <w:p w14:paraId="155A4765" w14:textId="77777777" w:rsidR="005C241E" w:rsidRPr="005C241E" w:rsidRDefault="005C241E" w:rsidP="000507AB">
            <w:pPr>
              <w:pStyle w:val="BodyTextIndent2"/>
              <w:ind w:left="0" w:firstLine="0"/>
              <w:rPr>
                <w:rFonts w:ascii="Arial" w:hAnsi="Arial" w:cs="Arial"/>
                <w:szCs w:val="24"/>
              </w:rPr>
            </w:pPr>
          </w:p>
        </w:tc>
        <w:tc>
          <w:tcPr>
            <w:tcW w:w="1717" w:type="dxa"/>
          </w:tcPr>
          <w:p w14:paraId="4371AF2E" w14:textId="77777777" w:rsidR="005C241E" w:rsidRPr="005C241E" w:rsidRDefault="005C241E" w:rsidP="000507AB">
            <w:pPr>
              <w:pStyle w:val="BodyTextIndent2"/>
              <w:ind w:left="0" w:firstLine="0"/>
              <w:rPr>
                <w:rFonts w:ascii="Arial" w:hAnsi="Arial" w:cs="Arial"/>
                <w:b/>
                <w:bCs/>
                <w:szCs w:val="24"/>
              </w:rPr>
            </w:pPr>
            <w:r w:rsidRPr="005C241E">
              <w:rPr>
                <w:rFonts w:ascii="Arial" w:hAnsi="Arial" w:cs="Arial"/>
                <w:b/>
                <w:bCs/>
                <w:szCs w:val="24"/>
              </w:rPr>
              <w:t>Pupil Week</w:t>
            </w:r>
          </w:p>
        </w:tc>
        <w:tc>
          <w:tcPr>
            <w:tcW w:w="1969" w:type="dxa"/>
          </w:tcPr>
          <w:p w14:paraId="7B5A481B" w14:textId="77777777" w:rsidR="005C241E" w:rsidRPr="005C241E" w:rsidRDefault="005C241E" w:rsidP="000507AB">
            <w:pPr>
              <w:pStyle w:val="BodyTextIndent2"/>
              <w:ind w:left="0" w:firstLine="0"/>
              <w:rPr>
                <w:rFonts w:ascii="Arial" w:hAnsi="Arial" w:cs="Arial"/>
                <w:b/>
                <w:bCs/>
                <w:szCs w:val="24"/>
              </w:rPr>
            </w:pPr>
            <w:r w:rsidRPr="005C241E">
              <w:rPr>
                <w:rFonts w:ascii="Arial" w:hAnsi="Arial" w:cs="Arial"/>
                <w:b/>
                <w:bCs/>
                <w:szCs w:val="24"/>
              </w:rPr>
              <w:t>Maximum Class Contact</w:t>
            </w:r>
          </w:p>
        </w:tc>
        <w:tc>
          <w:tcPr>
            <w:tcW w:w="2060" w:type="dxa"/>
          </w:tcPr>
          <w:p w14:paraId="518D3030" w14:textId="77777777" w:rsidR="005C241E" w:rsidRPr="005C241E" w:rsidRDefault="005C241E" w:rsidP="000507AB">
            <w:pPr>
              <w:pStyle w:val="BodyTextIndent2"/>
              <w:ind w:left="0" w:firstLine="0"/>
              <w:rPr>
                <w:rFonts w:ascii="Arial" w:hAnsi="Arial" w:cs="Arial"/>
                <w:b/>
                <w:bCs/>
                <w:szCs w:val="24"/>
              </w:rPr>
            </w:pPr>
            <w:r w:rsidRPr="005C241E">
              <w:rPr>
                <w:rFonts w:ascii="Arial" w:hAnsi="Arial" w:cs="Arial"/>
                <w:b/>
                <w:bCs/>
                <w:szCs w:val="24"/>
              </w:rPr>
              <w:t>Non-Contact Time</w:t>
            </w:r>
          </w:p>
        </w:tc>
      </w:tr>
      <w:tr w:rsidR="005C241E" w:rsidRPr="005C241E" w14:paraId="44BEBD1C" w14:textId="77777777" w:rsidTr="005C241E">
        <w:tc>
          <w:tcPr>
            <w:tcW w:w="2155" w:type="dxa"/>
          </w:tcPr>
          <w:p w14:paraId="024E81CF" w14:textId="77777777" w:rsidR="005C241E" w:rsidRPr="005C241E" w:rsidRDefault="005C241E" w:rsidP="000507AB">
            <w:pPr>
              <w:pStyle w:val="BodyTextIndent2"/>
              <w:ind w:left="0" w:firstLine="0"/>
              <w:rPr>
                <w:rFonts w:ascii="Arial" w:hAnsi="Arial" w:cs="Arial"/>
                <w:szCs w:val="24"/>
              </w:rPr>
            </w:pPr>
            <w:r w:rsidRPr="005C241E">
              <w:rPr>
                <w:rFonts w:ascii="Arial" w:hAnsi="Arial" w:cs="Arial"/>
                <w:szCs w:val="24"/>
              </w:rPr>
              <w:t xml:space="preserve">Primary </w:t>
            </w:r>
          </w:p>
        </w:tc>
        <w:tc>
          <w:tcPr>
            <w:tcW w:w="1717" w:type="dxa"/>
          </w:tcPr>
          <w:p w14:paraId="18D69D52" w14:textId="77777777" w:rsidR="005C241E" w:rsidRPr="005C241E" w:rsidRDefault="005C241E" w:rsidP="000507AB">
            <w:pPr>
              <w:pStyle w:val="BodyTextIndent2"/>
              <w:ind w:left="0" w:firstLine="0"/>
              <w:rPr>
                <w:rFonts w:ascii="Arial" w:hAnsi="Arial" w:cs="Arial"/>
                <w:szCs w:val="24"/>
              </w:rPr>
            </w:pPr>
            <w:r w:rsidRPr="005C241E">
              <w:rPr>
                <w:rFonts w:ascii="Arial" w:hAnsi="Arial" w:cs="Arial"/>
                <w:szCs w:val="24"/>
              </w:rPr>
              <w:t>25</w:t>
            </w:r>
          </w:p>
        </w:tc>
        <w:tc>
          <w:tcPr>
            <w:tcW w:w="1969" w:type="dxa"/>
          </w:tcPr>
          <w:p w14:paraId="7C5E1254" w14:textId="77777777" w:rsidR="005C241E" w:rsidRPr="005C241E" w:rsidRDefault="005C241E" w:rsidP="000507AB">
            <w:pPr>
              <w:pStyle w:val="BodyTextIndent2"/>
              <w:ind w:left="0" w:firstLine="0"/>
              <w:rPr>
                <w:rFonts w:ascii="Arial" w:hAnsi="Arial" w:cs="Arial"/>
                <w:szCs w:val="24"/>
              </w:rPr>
            </w:pPr>
            <w:r w:rsidRPr="005C241E">
              <w:rPr>
                <w:rFonts w:ascii="Arial" w:hAnsi="Arial" w:cs="Arial"/>
                <w:szCs w:val="24"/>
              </w:rPr>
              <w:t>22½</w:t>
            </w:r>
          </w:p>
        </w:tc>
        <w:tc>
          <w:tcPr>
            <w:tcW w:w="2060" w:type="dxa"/>
          </w:tcPr>
          <w:p w14:paraId="3FF2128F" w14:textId="77777777" w:rsidR="005C241E" w:rsidRPr="005C241E" w:rsidRDefault="005C241E" w:rsidP="000507AB">
            <w:pPr>
              <w:pStyle w:val="BodyTextIndent2"/>
              <w:ind w:left="0" w:firstLine="0"/>
              <w:rPr>
                <w:rFonts w:ascii="Arial" w:hAnsi="Arial" w:cs="Arial"/>
                <w:szCs w:val="24"/>
              </w:rPr>
            </w:pPr>
            <w:r w:rsidRPr="005C241E">
              <w:rPr>
                <w:rFonts w:ascii="Arial" w:hAnsi="Arial" w:cs="Arial"/>
                <w:szCs w:val="24"/>
              </w:rPr>
              <w:t>2½</w:t>
            </w:r>
          </w:p>
        </w:tc>
      </w:tr>
      <w:tr w:rsidR="005C241E" w:rsidRPr="005C241E" w14:paraId="772062D5" w14:textId="77777777" w:rsidTr="005C241E">
        <w:tc>
          <w:tcPr>
            <w:tcW w:w="2155" w:type="dxa"/>
          </w:tcPr>
          <w:p w14:paraId="6469A7BF" w14:textId="77777777" w:rsidR="005C241E" w:rsidRPr="005C241E" w:rsidRDefault="005C241E" w:rsidP="000507AB">
            <w:pPr>
              <w:pStyle w:val="BodyTextIndent2"/>
              <w:ind w:left="0" w:firstLine="0"/>
              <w:rPr>
                <w:rFonts w:ascii="Arial" w:hAnsi="Arial" w:cs="Arial"/>
                <w:szCs w:val="24"/>
              </w:rPr>
            </w:pPr>
            <w:r w:rsidRPr="005C241E">
              <w:rPr>
                <w:rFonts w:ascii="Arial" w:hAnsi="Arial" w:cs="Arial"/>
                <w:szCs w:val="24"/>
              </w:rPr>
              <w:t>Secondary</w:t>
            </w:r>
          </w:p>
        </w:tc>
        <w:tc>
          <w:tcPr>
            <w:tcW w:w="1717" w:type="dxa"/>
          </w:tcPr>
          <w:p w14:paraId="44553CA7" w14:textId="77777777" w:rsidR="005C241E" w:rsidRPr="005C241E" w:rsidRDefault="005C241E" w:rsidP="000507AB">
            <w:pPr>
              <w:pStyle w:val="BodyTextIndent2"/>
              <w:ind w:left="0" w:firstLine="0"/>
              <w:rPr>
                <w:rFonts w:ascii="Arial" w:hAnsi="Arial" w:cs="Arial"/>
                <w:szCs w:val="24"/>
              </w:rPr>
            </w:pPr>
            <w:r w:rsidRPr="005C241E">
              <w:rPr>
                <w:rFonts w:ascii="Arial" w:hAnsi="Arial" w:cs="Arial"/>
                <w:szCs w:val="24"/>
              </w:rPr>
              <w:t>27½</w:t>
            </w:r>
          </w:p>
        </w:tc>
        <w:tc>
          <w:tcPr>
            <w:tcW w:w="1969" w:type="dxa"/>
          </w:tcPr>
          <w:p w14:paraId="1504AC96" w14:textId="77777777" w:rsidR="005C241E" w:rsidRPr="005C241E" w:rsidRDefault="005C241E" w:rsidP="000507AB">
            <w:pPr>
              <w:pStyle w:val="BodyTextIndent2"/>
              <w:ind w:left="0" w:firstLine="0"/>
              <w:rPr>
                <w:rFonts w:ascii="Arial" w:hAnsi="Arial" w:cs="Arial"/>
                <w:szCs w:val="24"/>
              </w:rPr>
            </w:pPr>
            <w:r w:rsidRPr="005C241E">
              <w:rPr>
                <w:rFonts w:ascii="Arial" w:hAnsi="Arial" w:cs="Arial"/>
                <w:szCs w:val="24"/>
              </w:rPr>
              <w:t>22½</w:t>
            </w:r>
          </w:p>
        </w:tc>
        <w:tc>
          <w:tcPr>
            <w:tcW w:w="2060" w:type="dxa"/>
          </w:tcPr>
          <w:p w14:paraId="6F5DA8C4" w14:textId="77777777" w:rsidR="005C241E" w:rsidRPr="005C241E" w:rsidRDefault="005C241E" w:rsidP="000507AB">
            <w:pPr>
              <w:pStyle w:val="BodyTextIndent2"/>
              <w:ind w:left="0" w:firstLine="0"/>
              <w:rPr>
                <w:rFonts w:ascii="Arial" w:hAnsi="Arial" w:cs="Arial"/>
                <w:szCs w:val="24"/>
              </w:rPr>
            </w:pPr>
            <w:r w:rsidRPr="005C241E">
              <w:rPr>
                <w:rFonts w:ascii="Arial" w:hAnsi="Arial" w:cs="Arial"/>
                <w:szCs w:val="24"/>
              </w:rPr>
              <w:t>5</w:t>
            </w:r>
          </w:p>
        </w:tc>
      </w:tr>
    </w:tbl>
    <w:p w14:paraId="307C7A7E" w14:textId="77777777" w:rsidR="005C241E" w:rsidRPr="005C241E" w:rsidRDefault="005C241E" w:rsidP="005C241E">
      <w:pPr>
        <w:pStyle w:val="BodyTextIndent2"/>
        <w:ind w:left="0" w:firstLine="0"/>
        <w:rPr>
          <w:rFonts w:ascii="Arial" w:hAnsi="Arial" w:cs="Arial"/>
          <w:szCs w:val="24"/>
        </w:rPr>
      </w:pPr>
    </w:p>
    <w:p w14:paraId="32740A04" w14:textId="77777777" w:rsidR="005C241E" w:rsidRPr="005C241E" w:rsidRDefault="005C241E" w:rsidP="005C241E">
      <w:pPr>
        <w:numPr>
          <w:ilvl w:val="1"/>
          <w:numId w:val="24"/>
        </w:numPr>
        <w:tabs>
          <w:tab w:val="clear" w:pos="360"/>
          <w:tab w:val="num" w:pos="709"/>
        </w:tabs>
        <w:spacing w:after="0" w:line="240" w:lineRule="auto"/>
        <w:ind w:left="709" w:hanging="709"/>
        <w:rPr>
          <w:rFonts w:ascii="Arial" w:hAnsi="Arial" w:cs="Arial"/>
          <w:sz w:val="24"/>
          <w:szCs w:val="24"/>
        </w:rPr>
      </w:pPr>
      <w:r w:rsidRPr="005C241E">
        <w:rPr>
          <w:rFonts w:ascii="Arial" w:hAnsi="Arial" w:cs="Arial"/>
          <w:sz w:val="24"/>
          <w:szCs w:val="24"/>
        </w:rPr>
        <w:t>Where a teacher has class contact of less than 22 ½ hours, they may be used for internal cover up to the maximum of 22 ½ hours except where external absence cover should be provided.  No teacher should be asked to take classes beyond the maximum class contact of 22 ½ hours.</w:t>
      </w:r>
    </w:p>
    <w:p w14:paraId="28B117EB" w14:textId="77777777" w:rsidR="005C241E" w:rsidRPr="005C241E" w:rsidRDefault="005C241E" w:rsidP="005C241E">
      <w:pPr>
        <w:spacing w:after="0"/>
        <w:rPr>
          <w:rFonts w:ascii="Arial" w:hAnsi="Arial" w:cs="Arial"/>
          <w:sz w:val="24"/>
          <w:szCs w:val="24"/>
        </w:rPr>
      </w:pPr>
    </w:p>
    <w:p w14:paraId="2CEF4B65" w14:textId="77777777" w:rsidR="005C241E" w:rsidRPr="005C241E" w:rsidRDefault="005C241E" w:rsidP="005C241E">
      <w:pPr>
        <w:numPr>
          <w:ilvl w:val="1"/>
          <w:numId w:val="24"/>
        </w:numPr>
        <w:tabs>
          <w:tab w:val="clear" w:pos="360"/>
          <w:tab w:val="num" w:pos="709"/>
        </w:tabs>
        <w:spacing w:after="0" w:line="240" w:lineRule="auto"/>
        <w:ind w:left="709" w:hanging="709"/>
        <w:rPr>
          <w:rFonts w:ascii="Arial" w:hAnsi="Arial" w:cs="Arial"/>
          <w:sz w:val="24"/>
          <w:szCs w:val="24"/>
        </w:rPr>
      </w:pPr>
      <w:r w:rsidRPr="005C241E">
        <w:rPr>
          <w:rFonts w:ascii="Arial" w:hAnsi="Arial" w:cs="Arial"/>
          <w:sz w:val="24"/>
          <w:szCs w:val="24"/>
        </w:rPr>
        <w:t xml:space="preserve">Travelling time between schools during the school day shall be regarded as pupil contact time except during the midday break when the teacher shall have a personal break of not less than 40 minutes. </w:t>
      </w:r>
    </w:p>
    <w:p w14:paraId="732C1DEE" w14:textId="77777777" w:rsidR="005C241E" w:rsidRPr="005C241E" w:rsidRDefault="005C241E" w:rsidP="005C241E">
      <w:pPr>
        <w:spacing w:after="0"/>
        <w:rPr>
          <w:rFonts w:ascii="Arial" w:hAnsi="Arial" w:cs="Arial"/>
          <w:sz w:val="24"/>
          <w:szCs w:val="24"/>
        </w:rPr>
      </w:pPr>
    </w:p>
    <w:p w14:paraId="7E853529" w14:textId="77777777" w:rsidR="005C241E" w:rsidRPr="005C241E" w:rsidRDefault="005C241E" w:rsidP="005C241E">
      <w:pPr>
        <w:numPr>
          <w:ilvl w:val="1"/>
          <w:numId w:val="24"/>
        </w:numPr>
        <w:tabs>
          <w:tab w:val="clear" w:pos="360"/>
          <w:tab w:val="num" w:pos="709"/>
        </w:tabs>
        <w:spacing w:after="0" w:line="240" w:lineRule="auto"/>
        <w:ind w:left="709" w:hanging="709"/>
        <w:rPr>
          <w:rFonts w:ascii="Arial" w:hAnsi="Arial" w:cs="Arial"/>
          <w:sz w:val="24"/>
          <w:szCs w:val="24"/>
        </w:rPr>
      </w:pPr>
      <w:r w:rsidRPr="005C241E">
        <w:rPr>
          <w:rFonts w:ascii="Arial" w:hAnsi="Arial" w:cs="Arial"/>
          <w:sz w:val="24"/>
          <w:szCs w:val="24"/>
        </w:rPr>
        <w:t xml:space="preserve">Managers require time for additional duties outwith teaching and other associated preparation in order to fulfil their broad professional duties.  </w:t>
      </w:r>
    </w:p>
    <w:p w14:paraId="57554FEB" w14:textId="77777777" w:rsidR="005C241E" w:rsidRPr="005C241E" w:rsidRDefault="005C241E" w:rsidP="005C241E">
      <w:pPr>
        <w:pStyle w:val="ListParagraph"/>
        <w:spacing w:after="0"/>
        <w:rPr>
          <w:rFonts w:ascii="Arial" w:hAnsi="Arial" w:cs="Arial"/>
          <w:sz w:val="24"/>
          <w:szCs w:val="24"/>
        </w:rPr>
      </w:pPr>
    </w:p>
    <w:p w14:paraId="7EE7C51B" w14:textId="77777777" w:rsidR="005C241E" w:rsidRPr="005C241E" w:rsidRDefault="005C241E" w:rsidP="005C241E">
      <w:pPr>
        <w:ind w:left="709"/>
        <w:rPr>
          <w:rFonts w:ascii="Arial" w:hAnsi="Arial" w:cs="Arial"/>
          <w:sz w:val="24"/>
          <w:szCs w:val="24"/>
        </w:rPr>
      </w:pPr>
      <w:r w:rsidRPr="005C241E">
        <w:rPr>
          <w:rFonts w:ascii="Arial" w:hAnsi="Arial" w:cs="Arial"/>
          <w:sz w:val="24"/>
          <w:szCs w:val="24"/>
        </w:rPr>
        <w:t>Primary schools receive an allocation of management time in their staffing allowance.</w:t>
      </w:r>
    </w:p>
    <w:p w14:paraId="1C819BBD" w14:textId="77777777" w:rsidR="005C241E" w:rsidRPr="005C241E" w:rsidRDefault="005C241E" w:rsidP="005C241E">
      <w:pPr>
        <w:ind w:left="709"/>
        <w:rPr>
          <w:rFonts w:ascii="Arial" w:hAnsi="Arial" w:cs="Arial"/>
          <w:sz w:val="24"/>
          <w:szCs w:val="24"/>
        </w:rPr>
      </w:pPr>
      <w:r w:rsidRPr="005C241E">
        <w:rPr>
          <w:rFonts w:ascii="Arial" w:hAnsi="Arial" w:cs="Arial"/>
          <w:sz w:val="24"/>
          <w:szCs w:val="24"/>
        </w:rPr>
        <w:t xml:space="preserve">The management time for Primary Principal Teachers (network) is 0.2 </w:t>
      </w:r>
      <w:r>
        <w:rPr>
          <w:rFonts w:ascii="Arial" w:hAnsi="Arial" w:cs="Arial"/>
          <w:sz w:val="24"/>
          <w:szCs w:val="24"/>
        </w:rPr>
        <w:t>FTE</w:t>
      </w:r>
      <w:r w:rsidRPr="005C241E">
        <w:rPr>
          <w:rFonts w:ascii="Arial" w:hAnsi="Arial" w:cs="Arial"/>
          <w:sz w:val="24"/>
          <w:szCs w:val="24"/>
        </w:rPr>
        <w:t xml:space="preserve"> (0.1 </w:t>
      </w:r>
      <w:r>
        <w:rPr>
          <w:rFonts w:ascii="Arial" w:hAnsi="Arial" w:cs="Arial"/>
          <w:sz w:val="24"/>
          <w:szCs w:val="24"/>
        </w:rPr>
        <w:t>FTE</w:t>
      </w:r>
      <w:r w:rsidRPr="005C241E">
        <w:rPr>
          <w:rFonts w:ascii="Arial" w:hAnsi="Arial" w:cs="Arial"/>
          <w:sz w:val="24"/>
          <w:szCs w:val="24"/>
        </w:rPr>
        <w:t xml:space="preserve"> for school and 0.1 </w:t>
      </w:r>
      <w:r>
        <w:rPr>
          <w:rFonts w:ascii="Arial" w:hAnsi="Arial" w:cs="Arial"/>
          <w:sz w:val="24"/>
          <w:szCs w:val="24"/>
        </w:rPr>
        <w:t>FTE</w:t>
      </w:r>
      <w:r w:rsidRPr="005C241E">
        <w:rPr>
          <w:rFonts w:ascii="Arial" w:hAnsi="Arial" w:cs="Arial"/>
          <w:sz w:val="24"/>
          <w:szCs w:val="24"/>
        </w:rPr>
        <w:t xml:space="preserve"> for the network).  </w:t>
      </w:r>
    </w:p>
    <w:p w14:paraId="3340701C" w14:textId="77777777" w:rsidR="005C241E" w:rsidRPr="005C241E" w:rsidRDefault="005C241E" w:rsidP="005C241E">
      <w:pPr>
        <w:ind w:left="709"/>
        <w:rPr>
          <w:rFonts w:ascii="Arial" w:hAnsi="Arial" w:cs="Arial"/>
          <w:sz w:val="24"/>
          <w:szCs w:val="24"/>
        </w:rPr>
      </w:pPr>
    </w:p>
    <w:p w14:paraId="4A19C2D4" w14:textId="77777777" w:rsidR="005C241E" w:rsidRPr="005C241E" w:rsidRDefault="005C241E" w:rsidP="005C241E">
      <w:pPr>
        <w:ind w:left="709"/>
        <w:rPr>
          <w:rFonts w:ascii="Arial" w:hAnsi="Arial" w:cs="Arial"/>
          <w:sz w:val="24"/>
          <w:szCs w:val="24"/>
        </w:rPr>
      </w:pPr>
      <w:r w:rsidRPr="005C241E">
        <w:rPr>
          <w:rFonts w:ascii="Arial" w:hAnsi="Arial" w:cs="Arial"/>
          <w:sz w:val="24"/>
          <w:szCs w:val="24"/>
        </w:rPr>
        <w:t xml:space="preserve">Secondary Principal Teachers Faculty have management time specified in the table below. </w:t>
      </w:r>
    </w:p>
    <w:p w14:paraId="595424FE" w14:textId="77777777" w:rsidR="005C241E" w:rsidRPr="005C241E" w:rsidRDefault="005C241E" w:rsidP="005C241E">
      <w:pPr>
        <w:ind w:left="709"/>
        <w:rPr>
          <w:rFonts w:ascii="Arial" w:hAnsi="Arial" w:cs="Arial"/>
          <w:sz w:val="24"/>
          <w:szCs w:val="24"/>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85"/>
        <w:gridCol w:w="4914"/>
      </w:tblGrid>
      <w:tr w:rsidR="005C241E" w:rsidRPr="005C241E" w14:paraId="1F0890BA" w14:textId="77777777" w:rsidTr="000507AB">
        <w:tc>
          <w:tcPr>
            <w:tcW w:w="3371" w:type="dxa"/>
          </w:tcPr>
          <w:p w14:paraId="0C1C0648" w14:textId="77777777" w:rsidR="005C241E" w:rsidRPr="005C241E" w:rsidRDefault="005C241E" w:rsidP="000507AB">
            <w:pPr>
              <w:pStyle w:val="BodyTextIndent2"/>
              <w:ind w:left="0" w:firstLine="0"/>
              <w:rPr>
                <w:rFonts w:ascii="Arial" w:hAnsi="Arial" w:cs="Arial"/>
                <w:b/>
                <w:szCs w:val="24"/>
              </w:rPr>
            </w:pPr>
            <w:r w:rsidRPr="005C241E">
              <w:rPr>
                <w:rFonts w:ascii="Arial" w:hAnsi="Arial" w:cs="Arial"/>
                <w:b/>
                <w:szCs w:val="24"/>
              </w:rPr>
              <w:t xml:space="preserve">Job sized scale Point </w:t>
            </w:r>
          </w:p>
        </w:tc>
        <w:tc>
          <w:tcPr>
            <w:tcW w:w="5040" w:type="dxa"/>
          </w:tcPr>
          <w:p w14:paraId="2A29C21D" w14:textId="77777777" w:rsidR="005C241E" w:rsidRPr="005C241E" w:rsidRDefault="005C241E" w:rsidP="000507AB">
            <w:pPr>
              <w:pStyle w:val="BodyTextIndent2"/>
              <w:ind w:left="0" w:firstLine="0"/>
              <w:rPr>
                <w:rFonts w:ascii="Arial" w:hAnsi="Arial" w:cs="Arial"/>
                <w:b/>
                <w:bCs/>
                <w:szCs w:val="24"/>
              </w:rPr>
            </w:pPr>
            <w:r w:rsidRPr="005C241E">
              <w:rPr>
                <w:rFonts w:ascii="Arial" w:hAnsi="Arial" w:cs="Arial"/>
                <w:b/>
                <w:bCs/>
                <w:szCs w:val="24"/>
              </w:rPr>
              <w:t xml:space="preserve">Maximum class contact </w:t>
            </w:r>
          </w:p>
        </w:tc>
      </w:tr>
      <w:tr w:rsidR="005C241E" w:rsidRPr="005C241E" w14:paraId="0A23FEA8" w14:textId="77777777" w:rsidTr="000507AB">
        <w:tc>
          <w:tcPr>
            <w:tcW w:w="3371" w:type="dxa"/>
          </w:tcPr>
          <w:p w14:paraId="26A50045" w14:textId="77777777" w:rsidR="005C241E" w:rsidRPr="005C241E" w:rsidRDefault="005C241E" w:rsidP="000507AB">
            <w:pPr>
              <w:pStyle w:val="BodyTextIndent2"/>
              <w:ind w:left="0" w:firstLine="0"/>
              <w:jc w:val="center"/>
              <w:rPr>
                <w:rFonts w:ascii="Arial" w:hAnsi="Arial" w:cs="Arial"/>
                <w:szCs w:val="24"/>
              </w:rPr>
            </w:pPr>
            <w:r w:rsidRPr="005C241E">
              <w:rPr>
                <w:rFonts w:ascii="Arial" w:hAnsi="Arial" w:cs="Arial"/>
                <w:szCs w:val="24"/>
              </w:rPr>
              <w:t>1, 2, 3</w:t>
            </w:r>
          </w:p>
        </w:tc>
        <w:tc>
          <w:tcPr>
            <w:tcW w:w="5040" w:type="dxa"/>
          </w:tcPr>
          <w:p w14:paraId="23082299" w14:textId="77777777" w:rsidR="005C241E" w:rsidRPr="005C241E" w:rsidRDefault="005C241E" w:rsidP="000507AB">
            <w:pPr>
              <w:pStyle w:val="BodyTextIndent2"/>
              <w:ind w:left="0" w:firstLine="0"/>
              <w:rPr>
                <w:rFonts w:ascii="Arial" w:hAnsi="Arial" w:cs="Arial"/>
                <w:szCs w:val="24"/>
              </w:rPr>
            </w:pPr>
            <w:r w:rsidRPr="005C241E">
              <w:rPr>
                <w:rFonts w:ascii="Arial" w:hAnsi="Arial" w:cs="Arial"/>
                <w:szCs w:val="24"/>
              </w:rPr>
              <w:t>20 hours 10 minutes</w:t>
            </w:r>
          </w:p>
        </w:tc>
      </w:tr>
      <w:tr w:rsidR="005C241E" w:rsidRPr="005C241E" w14:paraId="64B0E4A0" w14:textId="77777777" w:rsidTr="000507AB">
        <w:tc>
          <w:tcPr>
            <w:tcW w:w="3371" w:type="dxa"/>
          </w:tcPr>
          <w:p w14:paraId="21ED39EA" w14:textId="77777777" w:rsidR="005C241E" w:rsidRPr="005C241E" w:rsidRDefault="005C241E" w:rsidP="000507AB">
            <w:pPr>
              <w:pStyle w:val="BodyTextIndent2"/>
              <w:ind w:left="0" w:firstLine="0"/>
              <w:jc w:val="center"/>
              <w:rPr>
                <w:rFonts w:ascii="Arial" w:hAnsi="Arial" w:cs="Arial"/>
                <w:szCs w:val="24"/>
              </w:rPr>
            </w:pPr>
            <w:r w:rsidRPr="005C241E">
              <w:rPr>
                <w:rFonts w:ascii="Arial" w:hAnsi="Arial" w:cs="Arial"/>
                <w:szCs w:val="24"/>
              </w:rPr>
              <w:t>4, 5, 6</w:t>
            </w:r>
          </w:p>
        </w:tc>
        <w:tc>
          <w:tcPr>
            <w:tcW w:w="5040" w:type="dxa"/>
          </w:tcPr>
          <w:p w14:paraId="24D39968" w14:textId="77777777" w:rsidR="005C241E" w:rsidRPr="005C241E" w:rsidRDefault="005C241E" w:rsidP="000507AB">
            <w:pPr>
              <w:pStyle w:val="BodyTextIndent2"/>
              <w:ind w:left="0" w:firstLine="0"/>
              <w:rPr>
                <w:rFonts w:ascii="Arial" w:hAnsi="Arial" w:cs="Arial"/>
                <w:szCs w:val="24"/>
              </w:rPr>
            </w:pPr>
            <w:r w:rsidRPr="005C241E">
              <w:rPr>
                <w:rFonts w:ascii="Arial" w:hAnsi="Arial" w:cs="Arial"/>
                <w:szCs w:val="24"/>
              </w:rPr>
              <w:t>18 hours 20 minutes</w:t>
            </w:r>
          </w:p>
        </w:tc>
      </w:tr>
      <w:tr w:rsidR="005C241E" w:rsidRPr="005C241E" w14:paraId="5C01C446" w14:textId="77777777" w:rsidTr="000507AB">
        <w:tc>
          <w:tcPr>
            <w:tcW w:w="3371" w:type="dxa"/>
          </w:tcPr>
          <w:p w14:paraId="713FB0A7" w14:textId="77777777" w:rsidR="005C241E" w:rsidRPr="005C241E" w:rsidRDefault="005C241E" w:rsidP="000507AB">
            <w:pPr>
              <w:pStyle w:val="BodyTextIndent2"/>
              <w:ind w:left="0" w:firstLine="0"/>
              <w:jc w:val="center"/>
              <w:rPr>
                <w:rFonts w:ascii="Arial" w:hAnsi="Arial" w:cs="Arial"/>
                <w:szCs w:val="24"/>
              </w:rPr>
            </w:pPr>
            <w:r w:rsidRPr="005C241E">
              <w:rPr>
                <w:rFonts w:ascii="Arial" w:hAnsi="Arial" w:cs="Arial"/>
                <w:szCs w:val="24"/>
              </w:rPr>
              <w:t>7</w:t>
            </w:r>
          </w:p>
        </w:tc>
        <w:tc>
          <w:tcPr>
            <w:tcW w:w="5040" w:type="dxa"/>
          </w:tcPr>
          <w:p w14:paraId="3368F167" w14:textId="77777777" w:rsidR="005C241E" w:rsidRPr="005C241E" w:rsidRDefault="005C241E" w:rsidP="000507AB">
            <w:pPr>
              <w:pStyle w:val="BodyTextIndent2"/>
              <w:ind w:left="0" w:firstLine="0"/>
              <w:rPr>
                <w:rFonts w:ascii="Arial" w:hAnsi="Arial" w:cs="Arial"/>
                <w:szCs w:val="24"/>
              </w:rPr>
            </w:pPr>
            <w:r w:rsidRPr="005C241E">
              <w:rPr>
                <w:rFonts w:ascii="Arial" w:hAnsi="Arial" w:cs="Arial"/>
                <w:szCs w:val="24"/>
              </w:rPr>
              <w:t>15 hours 35 minutes</w:t>
            </w:r>
          </w:p>
        </w:tc>
      </w:tr>
      <w:tr w:rsidR="005C241E" w:rsidRPr="005C241E" w14:paraId="2A74CA3A" w14:textId="77777777" w:rsidTr="000507AB">
        <w:tc>
          <w:tcPr>
            <w:tcW w:w="3371" w:type="dxa"/>
          </w:tcPr>
          <w:p w14:paraId="4AD392B0" w14:textId="77777777" w:rsidR="005C241E" w:rsidRPr="005C241E" w:rsidRDefault="005C241E" w:rsidP="000507AB">
            <w:pPr>
              <w:pStyle w:val="BodyTextIndent2"/>
              <w:ind w:left="0" w:firstLine="0"/>
              <w:jc w:val="center"/>
              <w:rPr>
                <w:rFonts w:ascii="Arial" w:hAnsi="Arial" w:cs="Arial"/>
                <w:szCs w:val="24"/>
              </w:rPr>
            </w:pPr>
            <w:r w:rsidRPr="005C241E">
              <w:rPr>
                <w:rFonts w:ascii="Arial" w:hAnsi="Arial" w:cs="Arial"/>
                <w:szCs w:val="24"/>
              </w:rPr>
              <w:t>8</w:t>
            </w:r>
          </w:p>
        </w:tc>
        <w:tc>
          <w:tcPr>
            <w:tcW w:w="5040" w:type="dxa"/>
          </w:tcPr>
          <w:p w14:paraId="31AF3AF0" w14:textId="77777777" w:rsidR="005C241E" w:rsidRPr="005C241E" w:rsidRDefault="005C241E" w:rsidP="000507AB">
            <w:pPr>
              <w:pStyle w:val="BodyTextIndent2"/>
              <w:ind w:left="0" w:firstLine="0"/>
              <w:rPr>
                <w:rFonts w:ascii="Arial" w:hAnsi="Arial" w:cs="Arial"/>
                <w:szCs w:val="24"/>
              </w:rPr>
            </w:pPr>
            <w:r w:rsidRPr="005C241E">
              <w:rPr>
                <w:rFonts w:ascii="Arial" w:hAnsi="Arial" w:cs="Arial"/>
                <w:szCs w:val="24"/>
              </w:rPr>
              <w:t xml:space="preserve">13 hours 45 minutes </w:t>
            </w:r>
          </w:p>
        </w:tc>
      </w:tr>
    </w:tbl>
    <w:p w14:paraId="5D7EE005" w14:textId="77777777" w:rsidR="005C241E" w:rsidRPr="005C241E" w:rsidRDefault="005C241E" w:rsidP="005C241E">
      <w:pPr>
        <w:ind w:left="709"/>
        <w:rPr>
          <w:rFonts w:ascii="Arial" w:hAnsi="Arial" w:cs="Arial"/>
          <w:sz w:val="24"/>
          <w:szCs w:val="24"/>
        </w:rPr>
      </w:pPr>
    </w:p>
    <w:p w14:paraId="67650E8F" w14:textId="77777777" w:rsidR="005C241E" w:rsidRPr="005C241E" w:rsidRDefault="005C241E" w:rsidP="005C241E">
      <w:pPr>
        <w:ind w:left="709"/>
        <w:rPr>
          <w:rFonts w:ascii="Arial" w:hAnsi="Arial" w:cs="Arial"/>
          <w:sz w:val="24"/>
          <w:szCs w:val="24"/>
        </w:rPr>
      </w:pPr>
      <w:r w:rsidRPr="005C241E">
        <w:rPr>
          <w:rFonts w:ascii="Arial" w:hAnsi="Arial" w:cs="Arial"/>
          <w:sz w:val="24"/>
          <w:szCs w:val="24"/>
        </w:rPr>
        <w:t>For other promoted staff, an allocation of time to carry out their responsibilities within the 35-hour week should be agreed at school level.</w:t>
      </w:r>
    </w:p>
    <w:p w14:paraId="2AEC6F9F" w14:textId="77777777" w:rsidR="005C241E" w:rsidRPr="005C241E" w:rsidRDefault="005C241E" w:rsidP="005C241E">
      <w:pPr>
        <w:spacing w:after="0"/>
        <w:rPr>
          <w:rFonts w:ascii="Arial" w:hAnsi="Arial" w:cs="Arial"/>
          <w:sz w:val="24"/>
          <w:szCs w:val="24"/>
        </w:rPr>
      </w:pPr>
    </w:p>
    <w:p w14:paraId="4B830146" w14:textId="77777777" w:rsidR="005C241E" w:rsidRPr="005C241E" w:rsidRDefault="005C241E" w:rsidP="005C241E">
      <w:pPr>
        <w:numPr>
          <w:ilvl w:val="1"/>
          <w:numId w:val="24"/>
        </w:numPr>
        <w:tabs>
          <w:tab w:val="clear" w:pos="360"/>
          <w:tab w:val="num" w:pos="709"/>
        </w:tabs>
        <w:spacing w:after="0" w:line="240" w:lineRule="auto"/>
        <w:ind w:left="709" w:hanging="709"/>
        <w:rPr>
          <w:rFonts w:ascii="Arial" w:hAnsi="Arial" w:cs="Arial"/>
          <w:sz w:val="24"/>
          <w:szCs w:val="24"/>
        </w:rPr>
      </w:pPr>
      <w:r w:rsidRPr="005C241E">
        <w:rPr>
          <w:rFonts w:ascii="Arial" w:hAnsi="Arial" w:cs="Arial"/>
          <w:sz w:val="24"/>
          <w:szCs w:val="24"/>
        </w:rPr>
        <w:t>While every effort will be made to protect the management time of promoted teachers, there may be occasions where the needs of the school will take precedence (e.g for unforeseen staff absence).</w:t>
      </w:r>
    </w:p>
    <w:p w14:paraId="7BD4C473" w14:textId="77777777" w:rsidR="005C241E" w:rsidRPr="005C241E" w:rsidRDefault="005C241E" w:rsidP="005C241E">
      <w:pPr>
        <w:spacing w:after="0"/>
        <w:rPr>
          <w:rFonts w:ascii="Arial" w:hAnsi="Arial" w:cs="Arial"/>
          <w:sz w:val="24"/>
          <w:szCs w:val="24"/>
        </w:rPr>
      </w:pPr>
    </w:p>
    <w:p w14:paraId="2C8170CE" w14:textId="77777777" w:rsidR="005C241E" w:rsidRPr="005C241E" w:rsidRDefault="005C241E" w:rsidP="004913D8">
      <w:pPr>
        <w:pStyle w:val="Heading3"/>
        <w:numPr>
          <w:ilvl w:val="0"/>
          <w:numId w:val="24"/>
        </w:numPr>
        <w:tabs>
          <w:tab w:val="clear" w:pos="360"/>
        </w:tabs>
        <w:ind w:left="709" w:hanging="709"/>
        <w:jc w:val="left"/>
        <w:rPr>
          <w:szCs w:val="24"/>
        </w:rPr>
      </w:pPr>
      <w:r w:rsidRPr="005C241E">
        <w:rPr>
          <w:szCs w:val="24"/>
        </w:rPr>
        <w:t xml:space="preserve">Time and Place </w:t>
      </w:r>
    </w:p>
    <w:p w14:paraId="7CD16094" w14:textId="77777777" w:rsidR="005C241E" w:rsidRPr="005C241E" w:rsidRDefault="005C241E" w:rsidP="005C241E">
      <w:pPr>
        <w:spacing w:after="0"/>
        <w:rPr>
          <w:rFonts w:ascii="Arial" w:hAnsi="Arial" w:cs="Arial"/>
          <w:sz w:val="24"/>
          <w:szCs w:val="24"/>
        </w:rPr>
      </w:pPr>
    </w:p>
    <w:p w14:paraId="0773147E" w14:textId="77777777" w:rsidR="005C241E" w:rsidRPr="005C241E" w:rsidRDefault="005C241E" w:rsidP="005C241E">
      <w:pPr>
        <w:ind w:left="709" w:hanging="709"/>
        <w:rPr>
          <w:rFonts w:ascii="Arial" w:hAnsi="Arial" w:cs="Arial"/>
          <w:sz w:val="24"/>
          <w:szCs w:val="24"/>
        </w:rPr>
      </w:pPr>
      <w:r w:rsidRPr="005C241E">
        <w:rPr>
          <w:rFonts w:ascii="Arial" w:hAnsi="Arial" w:cs="Arial"/>
          <w:sz w:val="24"/>
          <w:szCs w:val="24"/>
        </w:rPr>
        <w:t>3.1</w:t>
      </w:r>
      <w:r w:rsidRPr="005C241E">
        <w:rPr>
          <w:rFonts w:ascii="Arial" w:hAnsi="Arial" w:cs="Arial"/>
          <w:sz w:val="24"/>
          <w:szCs w:val="24"/>
        </w:rPr>
        <w:tab/>
        <w:t>The national agreement makes it clear that all tasks which do not require the teacher to be on school premises can be carried out at a time and place of the teacher’s choosing.</w:t>
      </w:r>
    </w:p>
    <w:p w14:paraId="64E5C9AA" w14:textId="77777777" w:rsidR="005C241E" w:rsidRPr="005C241E" w:rsidRDefault="005C241E" w:rsidP="005C241E">
      <w:pPr>
        <w:spacing w:after="0"/>
        <w:rPr>
          <w:rFonts w:ascii="Arial" w:hAnsi="Arial" w:cs="Arial"/>
          <w:sz w:val="24"/>
          <w:szCs w:val="24"/>
        </w:rPr>
      </w:pPr>
    </w:p>
    <w:p w14:paraId="5E7658D2" w14:textId="77777777" w:rsidR="005C241E" w:rsidRPr="005C241E" w:rsidRDefault="005C241E" w:rsidP="005C241E">
      <w:pPr>
        <w:numPr>
          <w:ilvl w:val="1"/>
          <w:numId w:val="25"/>
        </w:numPr>
        <w:tabs>
          <w:tab w:val="clear" w:pos="360"/>
          <w:tab w:val="num" w:pos="709"/>
        </w:tabs>
        <w:spacing w:after="0" w:line="240" w:lineRule="auto"/>
        <w:ind w:left="709" w:hanging="709"/>
        <w:rPr>
          <w:rFonts w:ascii="Arial" w:hAnsi="Arial" w:cs="Arial"/>
          <w:sz w:val="24"/>
          <w:szCs w:val="24"/>
        </w:rPr>
      </w:pPr>
      <w:r w:rsidRPr="005C241E">
        <w:rPr>
          <w:rFonts w:ascii="Arial" w:hAnsi="Arial" w:cs="Arial"/>
          <w:sz w:val="24"/>
          <w:szCs w:val="24"/>
        </w:rPr>
        <w:tab/>
        <w:t>Teachers intending to be out of school during the pupil day should notify their line manager.  To assist with the provision of absence cover teachers should make certain they are not required for cover prior to any notification.  Teachers are normally expected to report at the start of the school day since cover requirements are unknown.</w:t>
      </w:r>
    </w:p>
    <w:p w14:paraId="7D3A56DD" w14:textId="77777777" w:rsidR="005C241E" w:rsidRPr="005C241E" w:rsidRDefault="005C241E" w:rsidP="005C241E">
      <w:pPr>
        <w:spacing w:after="0"/>
        <w:rPr>
          <w:rFonts w:ascii="Arial" w:hAnsi="Arial" w:cs="Arial"/>
          <w:sz w:val="24"/>
          <w:szCs w:val="24"/>
        </w:rPr>
      </w:pPr>
    </w:p>
    <w:p w14:paraId="42234FAD" w14:textId="77777777" w:rsidR="005C241E" w:rsidRPr="005C241E" w:rsidRDefault="005C241E" w:rsidP="005C241E">
      <w:pPr>
        <w:numPr>
          <w:ilvl w:val="1"/>
          <w:numId w:val="25"/>
        </w:numPr>
        <w:tabs>
          <w:tab w:val="clear" w:pos="360"/>
          <w:tab w:val="num" w:pos="709"/>
        </w:tabs>
        <w:spacing w:after="0" w:line="240" w:lineRule="auto"/>
        <w:ind w:left="709" w:hanging="709"/>
        <w:rPr>
          <w:rFonts w:ascii="Arial" w:hAnsi="Arial" w:cs="Arial"/>
          <w:sz w:val="24"/>
          <w:szCs w:val="24"/>
        </w:rPr>
      </w:pPr>
      <w:r w:rsidRPr="005C241E">
        <w:rPr>
          <w:rFonts w:ascii="Arial" w:hAnsi="Arial" w:cs="Arial"/>
          <w:sz w:val="24"/>
          <w:szCs w:val="24"/>
        </w:rPr>
        <w:t>As much notice as possible should be given to teachers who are required for cover duty particularly when advanced notice of the absence has been given.  However, in emergency situations this notice may be very brief due to the nature of contingency cover.</w:t>
      </w:r>
    </w:p>
    <w:p w14:paraId="5FB46F32" w14:textId="77777777" w:rsidR="005C241E" w:rsidRPr="005C241E" w:rsidRDefault="005C241E" w:rsidP="005C241E">
      <w:pPr>
        <w:spacing w:after="0"/>
        <w:rPr>
          <w:rFonts w:ascii="Arial" w:hAnsi="Arial" w:cs="Arial"/>
          <w:sz w:val="24"/>
          <w:szCs w:val="24"/>
        </w:rPr>
      </w:pPr>
    </w:p>
    <w:p w14:paraId="281AB8B7" w14:textId="77777777" w:rsidR="005C241E" w:rsidRPr="005C241E" w:rsidRDefault="005C241E" w:rsidP="005C241E">
      <w:pPr>
        <w:numPr>
          <w:ilvl w:val="1"/>
          <w:numId w:val="24"/>
        </w:numPr>
        <w:spacing w:after="0" w:line="240" w:lineRule="auto"/>
        <w:rPr>
          <w:rFonts w:ascii="Arial" w:hAnsi="Arial" w:cs="Arial"/>
          <w:sz w:val="24"/>
          <w:szCs w:val="24"/>
        </w:rPr>
      </w:pPr>
      <w:r w:rsidRPr="005C241E">
        <w:rPr>
          <w:rFonts w:ascii="Arial" w:hAnsi="Arial" w:cs="Arial"/>
          <w:sz w:val="24"/>
          <w:szCs w:val="24"/>
        </w:rPr>
        <w:tab/>
        <w:t>Such cover counts in full as class contact time.</w:t>
      </w:r>
    </w:p>
    <w:p w14:paraId="242D1F5F" w14:textId="77777777" w:rsidR="005C241E" w:rsidRPr="005C241E" w:rsidRDefault="005C241E" w:rsidP="005C241E">
      <w:pPr>
        <w:spacing w:after="0"/>
        <w:rPr>
          <w:rFonts w:ascii="Arial" w:hAnsi="Arial" w:cs="Arial"/>
          <w:sz w:val="24"/>
          <w:szCs w:val="24"/>
        </w:rPr>
      </w:pPr>
    </w:p>
    <w:p w14:paraId="72193FA6" w14:textId="77777777" w:rsidR="005C241E" w:rsidRPr="005C241E" w:rsidRDefault="005C241E" w:rsidP="005C241E">
      <w:pPr>
        <w:numPr>
          <w:ilvl w:val="1"/>
          <w:numId w:val="24"/>
        </w:numPr>
        <w:tabs>
          <w:tab w:val="clear" w:pos="360"/>
          <w:tab w:val="num" w:pos="709"/>
        </w:tabs>
        <w:spacing w:after="0" w:line="240" w:lineRule="auto"/>
        <w:rPr>
          <w:rFonts w:ascii="Arial" w:hAnsi="Arial" w:cs="Arial"/>
          <w:sz w:val="24"/>
          <w:szCs w:val="24"/>
        </w:rPr>
      </w:pPr>
      <w:r w:rsidRPr="005C241E">
        <w:rPr>
          <w:rFonts w:ascii="Arial" w:hAnsi="Arial" w:cs="Arial"/>
          <w:sz w:val="24"/>
          <w:szCs w:val="24"/>
        </w:rPr>
        <w:tab/>
        <w:t>Each school should have a signing out procedure for Health &amp; Safety</w:t>
      </w:r>
      <w:r w:rsidR="004913D8">
        <w:rPr>
          <w:rFonts w:ascii="Arial" w:hAnsi="Arial" w:cs="Arial"/>
          <w:sz w:val="24"/>
          <w:szCs w:val="24"/>
        </w:rPr>
        <w:t xml:space="preserve"> </w:t>
      </w:r>
      <w:r w:rsidRPr="005C241E">
        <w:rPr>
          <w:rFonts w:ascii="Arial" w:hAnsi="Arial" w:cs="Arial"/>
          <w:sz w:val="24"/>
          <w:szCs w:val="24"/>
        </w:rPr>
        <w:t xml:space="preserve">reasons.  </w:t>
      </w:r>
    </w:p>
    <w:p w14:paraId="4DABAFBA" w14:textId="77777777" w:rsidR="005C241E" w:rsidRPr="005C241E" w:rsidRDefault="005C241E" w:rsidP="005C241E">
      <w:pPr>
        <w:spacing w:after="0"/>
        <w:rPr>
          <w:rFonts w:ascii="Arial" w:hAnsi="Arial" w:cs="Arial"/>
          <w:sz w:val="24"/>
          <w:szCs w:val="24"/>
        </w:rPr>
      </w:pPr>
    </w:p>
    <w:p w14:paraId="4E81461D" w14:textId="77777777" w:rsidR="005C241E" w:rsidRPr="005C241E" w:rsidRDefault="005C241E" w:rsidP="005C241E">
      <w:pPr>
        <w:numPr>
          <w:ilvl w:val="0"/>
          <w:numId w:val="26"/>
        </w:numPr>
        <w:spacing w:after="0" w:line="240" w:lineRule="auto"/>
        <w:ind w:hanging="720"/>
        <w:rPr>
          <w:rFonts w:ascii="Arial" w:hAnsi="Arial" w:cs="Arial"/>
          <w:b/>
          <w:bCs/>
          <w:sz w:val="24"/>
          <w:szCs w:val="24"/>
        </w:rPr>
      </w:pPr>
      <w:r w:rsidRPr="005C241E">
        <w:rPr>
          <w:rFonts w:ascii="Arial" w:hAnsi="Arial" w:cs="Arial"/>
          <w:b/>
          <w:bCs/>
          <w:sz w:val="24"/>
          <w:szCs w:val="24"/>
        </w:rPr>
        <w:t>Non-Class Contact Time</w:t>
      </w:r>
    </w:p>
    <w:p w14:paraId="506BB4AE" w14:textId="77777777" w:rsidR="005C241E" w:rsidRPr="005C241E" w:rsidRDefault="005C241E" w:rsidP="005C241E">
      <w:pPr>
        <w:spacing w:after="0"/>
        <w:ind w:left="709" w:hanging="709"/>
        <w:rPr>
          <w:rFonts w:ascii="Arial" w:hAnsi="Arial" w:cs="Arial"/>
          <w:sz w:val="24"/>
          <w:szCs w:val="24"/>
        </w:rPr>
      </w:pPr>
    </w:p>
    <w:p w14:paraId="4EFF5180" w14:textId="77777777" w:rsidR="005C241E" w:rsidRPr="005C241E" w:rsidRDefault="005C241E" w:rsidP="005C241E">
      <w:pPr>
        <w:numPr>
          <w:ilvl w:val="1"/>
          <w:numId w:val="26"/>
        </w:numPr>
        <w:tabs>
          <w:tab w:val="clear" w:pos="1080"/>
          <w:tab w:val="num" w:pos="709"/>
        </w:tabs>
        <w:spacing w:after="0" w:line="240" w:lineRule="auto"/>
        <w:ind w:left="709" w:hanging="709"/>
        <w:rPr>
          <w:rFonts w:ascii="Arial" w:hAnsi="Arial" w:cs="Arial"/>
          <w:sz w:val="24"/>
          <w:szCs w:val="24"/>
        </w:rPr>
      </w:pPr>
      <w:r w:rsidRPr="005C241E">
        <w:rPr>
          <w:rFonts w:ascii="Arial" w:hAnsi="Arial" w:cs="Arial"/>
          <w:sz w:val="24"/>
          <w:szCs w:val="24"/>
        </w:rPr>
        <w:t>The divisions of time are detailed in 2.3 of this document.  During non-contact time a teacher may decide to:</w:t>
      </w:r>
    </w:p>
    <w:p w14:paraId="33E6709F" w14:textId="77777777" w:rsidR="005C241E" w:rsidRPr="005C241E" w:rsidRDefault="005C241E" w:rsidP="005C241E">
      <w:pPr>
        <w:tabs>
          <w:tab w:val="num" w:pos="709"/>
        </w:tabs>
        <w:rPr>
          <w:rFonts w:ascii="Arial" w:hAnsi="Arial" w:cs="Arial"/>
          <w:sz w:val="24"/>
          <w:szCs w:val="24"/>
        </w:rPr>
      </w:pPr>
    </w:p>
    <w:p w14:paraId="2A7B446D" w14:textId="77777777" w:rsidR="005C241E" w:rsidRPr="005C241E" w:rsidRDefault="005C241E" w:rsidP="004913D8">
      <w:pPr>
        <w:numPr>
          <w:ilvl w:val="0"/>
          <w:numId w:val="9"/>
        </w:numPr>
        <w:tabs>
          <w:tab w:val="clear" w:pos="1080"/>
        </w:tabs>
        <w:spacing w:after="0" w:line="240" w:lineRule="auto"/>
        <w:ind w:hanging="371"/>
        <w:rPr>
          <w:rFonts w:ascii="Arial" w:hAnsi="Arial" w:cs="Arial"/>
          <w:sz w:val="24"/>
          <w:szCs w:val="24"/>
        </w:rPr>
      </w:pPr>
      <w:r w:rsidRPr="005C241E">
        <w:rPr>
          <w:rFonts w:ascii="Arial" w:hAnsi="Arial" w:cs="Arial"/>
          <w:sz w:val="24"/>
          <w:szCs w:val="24"/>
        </w:rPr>
        <w:lastRenderedPageBreak/>
        <w:t>Work at a time and place of their own choosing</w:t>
      </w:r>
    </w:p>
    <w:p w14:paraId="55FCDA12" w14:textId="77777777" w:rsidR="005C241E" w:rsidRPr="005C241E" w:rsidRDefault="005C241E" w:rsidP="004913D8">
      <w:pPr>
        <w:numPr>
          <w:ilvl w:val="0"/>
          <w:numId w:val="9"/>
        </w:numPr>
        <w:tabs>
          <w:tab w:val="clear" w:pos="1080"/>
        </w:tabs>
        <w:spacing w:after="0" w:line="240" w:lineRule="auto"/>
        <w:ind w:hanging="371"/>
        <w:rPr>
          <w:rFonts w:ascii="Arial" w:hAnsi="Arial" w:cs="Arial"/>
          <w:sz w:val="24"/>
          <w:szCs w:val="24"/>
        </w:rPr>
      </w:pPr>
      <w:r w:rsidRPr="005C241E">
        <w:rPr>
          <w:rFonts w:ascii="Arial" w:hAnsi="Arial" w:cs="Arial"/>
          <w:sz w:val="24"/>
          <w:szCs w:val="24"/>
        </w:rPr>
        <w:t>Carry out preparation and correction from their personal allowance or</w:t>
      </w:r>
    </w:p>
    <w:p w14:paraId="6046C186" w14:textId="77777777" w:rsidR="005C241E" w:rsidRPr="005C241E" w:rsidRDefault="005C241E" w:rsidP="004913D8">
      <w:pPr>
        <w:numPr>
          <w:ilvl w:val="0"/>
          <w:numId w:val="9"/>
        </w:numPr>
        <w:tabs>
          <w:tab w:val="clear" w:pos="1080"/>
        </w:tabs>
        <w:spacing w:after="0" w:line="240" w:lineRule="auto"/>
        <w:ind w:hanging="371"/>
        <w:rPr>
          <w:rFonts w:ascii="Arial" w:hAnsi="Arial" w:cs="Arial"/>
          <w:sz w:val="24"/>
          <w:szCs w:val="24"/>
        </w:rPr>
      </w:pPr>
      <w:r w:rsidRPr="005C241E">
        <w:rPr>
          <w:rFonts w:ascii="Arial" w:hAnsi="Arial" w:cs="Arial"/>
          <w:sz w:val="24"/>
          <w:szCs w:val="24"/>
        </w:rPr>
        <w:t>Carry out tasks from the agreed collegiate activities</w:t>
      </w:r>
    </w:p>
    <w:p w14:paraId="157B1B7B" w14:textId="77777777" w:rsidR="005C241E" w:rsidRPr="005C241E" w:rsidRDefault="005C241E" w:rsidP="005C241E">
      <w:pPr>
        <w:spacing w:after="0"/>
        <w:ind w:left="720"/>
        <w:rPr>
          <w:rFonts w:ascii="Arial" w:hAnsi="Arial" w:cs="Arial"/>
          <w:sz w:val="24"/>
          <w:szCs w:val="24"/>
        </w:rPr>
      </w:pPr>
    </w:p>
    <w:p w14:paraId="2EDA0371" w14:textId="77777777" w:rsidR="005C241E" w:rsidRPr="005C241E" w:rsidRDefault="005C241E" w:rsidP="005C241E">
      <w:pPr>
        <w:numPr>
          <w:ilvl w:val="1"/>
          <w:numId w:val="26"/>
        </w:numPr>
        <w:tabs>
          <w:tab w:val="clear" w:pos="1080"/>
          <w:tab w:val="num" w:pos="709"/>
        </w:tabs>
        <w:spacing w:after="0" w:line="240" w:lineRule="auto"/>
        <w:ind w:left="709" w:hanging="709"/>
        <w:rPr>
          <w:rFonts w:ascii="Arial" w:hAnsi="Arial" w:cs="Arial"/>
          <w:sz w:val="24"/>
          <w:szCs w:val="24"/>
        </w:rPr>
      </w:pPr>
      <w:r w:rsidRPr="005C241E">
        <w:rPr>
          <w:rFonts w:ascii="Arial" w:hAnsi="Arial" w:cs="Arial"/>
          <w:sz w:val="24"/>
          <w:szCs w:val="24"/>
        </w:rPr>
        <w:t xml:space="preserve">Non-class contact should be planned in blocks of no less than </w:t>
      </w:r>
      <w:r w:rsidRPr="005C241E">
        <w:rPr>
          <w:rFonts w:ascii="Arial" w:hAnsi="Arial" w:cs="Arial"/>
          <w:b/>
          <w:bCs/>
          <w:sz w:val="24"/>
          <w:szCs w:val="24"/>
        </w:rPr>
        <w:t>45 minutes</w:t>
      </w:r>
      <w:r w:rsidRPr="005C241E">
        <w:rPr>
          <w:rFonts w:ascii="Arial" w:hAnsi="Arial" w:cs="Arial"/>
          <w:sz w:val="24"/>
          <w:szCs w:val="24"/>
        </w:rPr>
        <w:t xml:space="preserve"> in the Primary sector or one period in the Secondary sector.  This will ensure both a meaningful educational experience for pupils and a sufficient period for professional tasks to be undertaken.</w:t>
      </w:r>
    </w:p>
    <w:p w14:paraId="7CC2E402" w14:textId="77777777" w:rsidR="005C241E" w:rsidRPr="005C241E" w:rsidRDefault="005C241E" w:rsidP="005C241E">
      <w:pPr>
        <w:spacing w:after="0"/>
        <w:ind w:left="709" w:hanging="709"/>
        <w:rPr>
          <w:rFonts w:ascii="Arial" w:hAnsi="Arial" w:cs="Arial"/>
          <w:sz w:val="24"/>
          <w:szCs w:val="24"/>
        </w:rPr>
      </w:pPr>
    </w:p>
    <w:p w14:paraId="5BB21863" w14:textId="77777777" w:rsidR="005C241E" w:rsidRPr="005C241E" w:rsidRDefault="005C241E" w:rsidP="005C241E">
      <w:pPr>
        <w:numPr>
          <w:ilvl w:val="1"/>
          <w:numId w:val="26"/>
        </w:numPr>
        <w:tabs>
          <w:tab w:val="clear" w:pos="1080"/>
          <w:tab w:val="num" w:pos="709"/>
        </w:tabs>
        <w:spacing w:after="0" w:line="240" w:lineRule="auto"/>
        <w:ind w:left="709" w:hanging="709"/>
        <w:rPr>
          <w:rFonts w:ascii="Arial" w:hAnsi="Arial" w:cs="Arial"/>
          <w:sz w:val="24"/>
          <w:szCs w:val="24"/>
        </w:rPr>
      </w:pPr>
      <w:r w:rsidRPr="005C241E">
        <w:rPr>
          <w:rFonts w:ascii="Arial" w:hAnsi="Arial" w:cs="Arial"/>
          <w:sz w:val="24"/>
          <w:szCs w:val="24"/>
        </w:rPr>
        <w:t xml:space="preserve">Where there is a shorter working week arising from in service or holiday arrangements, </w:t>
      </w:r>
      <w:r w:rsidRPr="005C241E">
        <w:rPr>
          <w:rFonts w:ascii="Arial" w:hAnsi="Arial" w:cs="Arial"/>
          <w:b/>
          <w:bCs/>
          <w:sz w:val="24"/>
          <w:szCs w:val="24"/>
        </w:rPr>
        <w:t>then the normal pattern of non-class contact should apply</w:t>
      </w:r>
      <w:r w:rsidRPr="005C241E">
        <w:rPr>
          <w:rFonts w:ascii="Arial" w:hAnsi="Arial" w:cs="Arial"/>
          <w:sz w:val="24"/>
          <w:szCs w:val="24"/>
        </w:rPr>
        <w:t>.  In such atypical weeks, some teachers may have more non-class contact than they would otherwise be due and others less (eg. If their non-class contact falls on a holiday).  This should be balanced out, where possible, by varying the days for non-class contact over the session or over a number of sessions.</w:t>
      </w:r>
    </w:p>
    <w:p w14:paraId="5A5E6AF3" w14:textId="77777777" w:rsidR="005C241E" w:rsidRPr="005C241E" w:rsidRDefault="005C241E" w:rsidP="005C241E">
      <w:pPr>
        <w:spacing w:after="0"/>
        <w:ind w:left="709" w:hanging="709"/>
        <w:rPr>
          <w:rFonts w:ascii="Arial" w:hAnsi="Arial" w:cs="Arial"/>
          <w:sz w:val="24"/>
          <w:szCs w:val="24"/>
        </w:rPr>
      </w:pPr>
    </w:p>
    <w:p w14:paraId="7339D613" w14:textId="77777777" w:rsidR="005C241E" w:rsidRPr="005C241E" w:rsidRDefault="005C241E" w:rsidP="005C241E">
      <w:pPr>
        <w:numPr>
          <w:ilvl w:val="1"/>
          <w:numId w:val="26"/>
        </w:numPr>
        <w:tabs>
          <w:tab w:val="clear" w:pos="1080"/>
          <w:tab w:val="num" w:pos="709"/>
        </w:tabs>
        <w:spacing w:after="0" w:line="240" w:lineRule="auto"/>
        <w:ind w:left="709" w:hanging="709"/>
        <w:rPr>
          <w:rFonts w:ascii="Arial" w:hAnsi="Arial" w:cs="Arial"/>
          <w:sz w:val="24"/>
          <w:szCs w:val="24"/>
        </w:rPr>
      </w:pPr>
      <w:r w:rsidRPr="005C241E">
        <w:rPr>
          <w:rFonts w:ascii="Arial" w:hAnsi="Arial" w:cs="Arial"/>
          <w:sz w:val="24"/>
          <w:szCs w:val="24"/>
        </w:rPr>
        <w:t xml:space="preserve">Where an individual teacher is not in school for part of the week, </w:t>
      </w:r>
      <w:r w:rsidRPr="005C241E">
        <w:rPr>
          <w:rFonts w:ascii="Arial" w:hAnsi="Arial" w:cs="Arial"/>
          <w:b/>
          <w:bCs/>
          <w:sz w:val="24"/>
          <w:szCs w:val="24"/>
        </w:rPr>
        <w:t>the normal pattern of non-class contact should apply</w:t>
      </w:r>
      <w:r w:rsidRPr="005C241E">
        <w:rPr>
          <w:rFonts w:ascii="Arial" w:hAnsi="Arial" w:cs="Arial"/>
          <w:sz w:val="24"/>
          <w:szCs w:val="24"/>
        </w:rPr>
        <w:t xml:space="preserve">.  </w:t>
      </w:r>
    </w:p>
    <w:p w14:paraId="0CD68307" w14:textId="77777777" w:rsidR="005C241E" w:rsidRPr="005C241E" w:rsidRDefault="005C241E" w:rsidP="005C241E">
      <w:pPr>
        <w:spacing w:after="0"/>
        <w:rPr>
          <w:rFonts w:ascii="Arial" w:hAnsi="Arial" w:cs="Arial"/>
          <w:sz w:val="24"/>
          <w:szCs w:val="24"/>
        </w:rPr>
      </w:pPr>
    </w:p>
    <w:p w14:paraId="1C6D5B38" w14:textId="77777777" w:rsidR="005C241E" w:rsidRPr="005C241E" w:rsidRDefault="005C241E" w:rsidP="005C241E">
      <w:pPr>
        <w:numPr>
          <w:ilvl w:val="1"/>
          <w:numId w:val="26"/>
        </w:numPr>
        <w:tabs>
          <w:tab w:val="clear" w:pos="1080"/>
          <w:tab w:val="num" w:pos="709"/>
        </w:tabs>
        <w:spacing w:after="0" w:line="240" w:lineRule="auto"/>
        <w:ind w:left="709" w:hanging="709"/>
        <w:rPr>
          <w:rFonts w:ascii="Arial" w:hAnsi="Arial" w:cs="Arial"/>
          <w:sz w:val="24"/>
          <w:szCs w:val="24"/>
        </w:rPr>
      </w:pPr>
      <w:r w:rsidRPr="005C241E">
        <w:rPr>
          <w:rFonts w:ascii="Arial" w:hAnsi="Arial" w:cs="Arial"/>
          <w:sz w:val="24"/>
          <w:szCs w:val="24"/>
        </w:rPr>
        <w:t xml:space="preserve">Class committed promoted staff (eg Primary Head Teacher) should receive a pro-rata reduction in class contact time as specified in Appendix 3.  </w:t>
      </w:r>
    </w:p>
    <w:p w14:paraId="2A51253F" w14:textId="77777777" w:rsidR="005C241E" w:rsidRPr="005C241E" w:rsidRDefault="005C241E" w:rsidP="005C241E">
      <w:pPr>
        <w:spacing w:after="0"/>
        <w:rPr>
          <w:rFonts w:ascii="Arial" w:hAnsi="Arial" w:cs="Arial"/>
          <w:sz w:val="24"/>
          <w:szCs w:val="24"/>
        </w:rPr>
      </w:pPr>
    </w:p>
    <w:p w14:paraId="060EBAAE" w14:textId="77777777" w:rsidR="005C241E" w:rsidRPr="005C241E" w:rsidRDefault="005C241E" w:rsidP="005C241E">
      <w:pPr>
        <w:pStyle w:val="Heading1"/>
        <w:numPr>
          <w:ilvl w:val="0"/>
          <w:numId w:val="27"/>
        </w:numPr>
        <w:tabs>
          <w:tab w:val="clear" w:pos="360"/>
        </w:tabs>
        <w:ind w:left="709" w:hanging="709"/>
        <w:rPr>
          <w:rFonts w:ascii="Arial" w:hAnsi="Arial" w:cs="Arial"/>
          <w:szCs w:val="24"/>
        </w:rPr>
      </w:pPr>
      <w:r w:rsidRPr="005C241E">
        <w:rPr>
          <w:rFonts w:ascii="Arial" w:hAnsi="Arial" w:cs="Arial"/>
          <w:szCs w:val="24"/>
        </w:rPr>
        <w:tab/>
        <w:t>Remaining Contractual Time</w:t>
      </w:r>
    </w:p>
    <w:p w14:paraId="7E1C620D" w14:textId="77777777" w:rsidR="005C241E" w:rsidRPr="005C241E" w:rsidRDefault="005C241E" w:rsidP="005C241E">
      <w:pPr>
        <w:spacing w:after="0"/>
        <w:rPr>
          <w:rFonts w:ascii="Arial" w:hAnsi="Arial" w:cs="Arial"/>
          <w:sz w:val="24"/>
          <w:szCs w:val="24"/>
        </w:rPr>
      </w:pPr>
    </w:p>
    <w:p w14:paraId="21EA7972" w14:textId="77777777" w:rsidR="005C241E" w:rsidRPr="005C241E" w:rsidRDefault="005C241E" w:rsidP="005C241E">
      <w:pPr>
        <w:pStyle w:val="Heading4"/>
        <w:jc w:val="left"/>
        <w:rPr>
          <w:szCs w:val="24"/>
        </w:rPr>
      </w:pPr>
      <w:r w:rsidRPr="005C241E">
        <w:rPr>
          <w:szCs w:val="24"/>
        </w:rPr>
        <w:tab/>
        <w:t>Annual Balance of Time</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48"/>
        <w:gridCol w:w="2714"/>
      </w:tblGrid>
      <w:tr w:rsidR="005C241E" w:rsidRPr="005C241E" w14:paraId="15F71967" w14:textId="77777777" w:rsidTr="000507AB">
        <w:tc>
          <w:tcPr>
            <w:tcW w:w="3948" w:type="dxa"/>
          </w:tcPr>
          <w:p w14:paraId="3B41D378" w14:textId="77777777" w:rsidR="005C241E" w:rsidRPr="005C241E" w:rsidRDefault="005C241E" w:rsidP="000507AB">
            <w:pPr>
              <w:rPr>
                <w:rFonts w:ascii="Arial" w:hAnsi="Arial" w:cs="Arial"/>
                <w:sz w:val="24"/>
                <w:szCs w:val="24"/>
              </w:rPr>
            </w:pPr>
            <w:r w:rsidRPr="005C241E">
              <w:rPr>
                <w:rFonts w:ascii="Arial" w:hAnsi="Arial" w:cs="Arial"/>
                <w:sz w:val="24"/>
                <w:szCs w:val="24"/>
              </w:rPr>
              <w:t>All Sectors</w:t>
            </w:r>
          </w:p>
        </w:tc>
        <w:tc>
          <w:tcPr>
            <w:tcW w:w="2714" w:type="dxa"/>
          </w:tcPr>
          <w:p w14:paraId="675A8041" w14:textId="77777777" w:rsidR="005C241E" w:rsidRPr="005C241E" w:rsidRDefault="005C241E" w:rsidP="000507AB">
            <w:pPr>
              <w:rPr>
                <w:rFonts w:ascii="Arial" w:hAnsi="Arial" w:cs="Arial"/>
                <w:sz w:val="24"/>
                <w:szCs w:val="24"/>
              </w:rPr>
            </w:pPr>
            <w:r w:rsidRPr="005C241E">
              <w:rPr>
                <w:rFonts w:ascii="Arial" w:hAnsi="Arial" w:cs="Arial"/>
                <w:sz w:val="24"/>
                <w:szCs w:val="24"/>
              </w:rPr>
              <w:t>190 Hours</w:t>
            </w:r>
          </w:p>
        </w:tc>
      </w:tr>
    </w:tbl>
    <w:p w14:paraId="43964B73" w14:textId="77777777" w:rsidR="005C241E" w:rsidRPr="005C241E" w:rsidRDefault="005C241E" w:rsidP="005C241E">
      <w:pPr>
        <w:spacing w:after="0"/>
        <w:rPr>
          <w:rFonts w:ascii="Arial" w:hAnsi="Arial" w:cs="Arial"/>
          <w:sz w:val="24"/>
          <w:szCs w:val="24"/>
        </w:rPr>
      </w:pPr>
    </w:p>
    <w:p w14:paraId="77D95C1B" w14:textId="77777777" w:rsidR="005C241E" w:rsidRPr="005C241E" w:rsidRDefault="005C241E" w:rsidP="005C241E">
      <w:pPr>
        <w:numPr>
          <w:ilvl w:val="1"/>
          <w:numId w:val="27"/>
        </w:numPr>
        <w:tabs>
          <w:tab w:val="clear" w:pos="360"/>
          <w:tab w:val="num" w:pos="709"/>
        </w:tabs>
        <w:spacing w:after="0" w:line="240" w:lineRule="auto"/>
        <w:ind w:left="709" w:hanging="709"/>
        <w:rPr>
          <w:rFonts w:ascii="Arial" w:hAnsi="Arial" w:cs="Arial"/>
          <w:sz w:val="24"/>
          <w:szCs w:val="24"/>
        </w:rPr>
      </w:pPr>
      <w:r w:rsidRPr="005C241E">
        <w:rPr>
          <w:rFonts w:ascii="Arial" w:hAnsi="Arial" w:cs="Arial"/>
          <w:sz w:val="24"/>
          <w:szCs w:val="24"/>
        </w:rPr>
        <w:t>The use of the remaining contractual time of 5 hours per week will be agreed to facilitate other appropriate professional activities.  The use of this time will be planned in the School Collegiate Activity Time calendar and is subject to agreement at school level.  In larger schools, some of the activities and time may be devolved to a unit level (e.g. Faculty/department/stage level).  If so, the use of this time should be planned and agreed by the staff working within the unit.  Individual teachers will use their professional judgement in relation to the prioritisation of tasks within the agreed plan.</w:t>
      </w:r>
    </w:p>
    <w:p w14:paraId="68AF7623" w14:textId="77777777" w:rsidR="005C241E" w:rsidRPr="005C241E" w:rsidRDefault="005C241E" w:rsidP="005C241E">
      <w:pPr>
        <w:spacing w:after="0"/>
        <w:rPr>
          <w:rFonts w:ascii="Arial" w:hAnsi="Arial" w:cs="Arial"/>
          <w:sz w:val="24"/>
          <w:szCs w:val="24"/>
        </w:rPr>
      </w:pPr>
    </w:p>
    <w:p w14:paraId="2E540025" w14:textId="77777777" w:rsidR="005C241E" w:rsidRPr="005C241E" w:rsidRDefault="005C241E" w:rsidP="005C241E">
      <w:pPr>
        <w:numPr>
          <w:ilvl w:val="1"/>
          <w:numId w:val="27"/>
        </w:numPr>
        <w:tabs>
          <w:tab w:val="clear" w:pos="360"/>
          <w:tab w:val="num" w:pos="709"/>
        </w:tabs>
        <w:spacing w:after="0" w:line="240" w:lineRule="auto"/>
        <w:ind w:left="709" w:hanging="709"/>
        <w:rPr>
          <w:rFonts w:ascii="Arial" w:hAnsi="Arial" w:cs="Arial"/>
          <w:sz w:val="24"/>
          <w:szCs w:val="24"/>
        </w:rPr>
      </w:pPr>
      <w:r w:rsidRPr="005C241E">
        <w:rPr>
          <w:rFonts w:ascii="Arial" w:hAnsi="Arial" w:cs="Arial"/>
          <w:sz w:val="24"/>
          <w:szCs w:val="24"/>
        </w:rPr>
        <w:t xml:space="preserve">For </w:t>
      </w:r>
      <w:r w:rsidRPr="005C241E">
        <w:rPr>
          <w:rFonts w:ascii="Arial" w:hAnsi="Arial" w:cs="Arial"/>
          <w:b/>
          <w:bCs/>
          <w:sz w:val="24"/>
          <w:szCs w:val="24"/>
        </w:rPr>
        <w:t>planning purposes only,</w:t>
      </w:r>
      <w:r w:rsidRPr="005C241E">
        <w:rPr>
          <w:rFonts w:ascii="Arial" w:hAnsi="Arial" w:cs="Arial"/>
          <w:sz w:val="24"/>
          <w:szCs w:val="24"/>
        </w:rPr>
        <w:t xml:space="preserve"> it may be useful to consider the weekly time aggregated over the school session as 190 hours.  These hours exclude the five in-service days which all teachers must attend in accordance with authority requirements and as agreed at school level.</w:t>
      </w:r>
    </w:p>
    <w:p w14:paraId="679666B4" w14:textId="77777777" w:rsidR="005C241E" w:rsidRPr="005C241E" w:rsidRDefault="005C241E" w:rsidP="005C241E">
      <w:pPr>
        <w:spacing w:after="0"/>
        <w:rPr>
          <w:rFonts w:ascii="Arial" w:hAnsi="Arial" w:cs="Arial"/>
          <w:sz w:val="24"/>
          <w:szCs w:val="24"/>
        </w:rPr>
      </w:pPr>
    </w:p>
    <w:p w14:paraId="0FEEEA60" w14:textId="77777777" w:rsidR="005C241E" w:rsidRPr="005C241E" w:rsidRDefault="005C241E" w:rsidP="005C241E">
      <w:pPr>
        <w:numPr>
          <w:ilvl w:val="1"/>
          <w:numId w:val="27"/>
        </w:numPr>
        <w:tabs>
          <w:tab w:val="clear" w:pos="360"/>
          <w:tab w:val="num" w:pos="709"/>
        </w:tabs>
        <w:spacing w:after="0" w:line="240" w:lineRule="auto"/>
        <w:ind w:left="709" w:hanging="709"/>
        <w:rPr>
          <w:rFonts w:ascii="Arial" w:hAnsi="Arial" w:cs="Arial"/>
          <w:sz w:val="24"/>
          <w:szCs w:val="24"/>
        </w:rPr>
      </w:pPr>
      <w:r w:rsidRPr="005C241E">
        <w:rPr>
          <w:rFonts w:ascii="Arial" w:hAnsi="Arial" w:cs="Arial"/>
          <w:sz w:val="24"/>
          <w:szCs w:val="24"/>
        </w:rPr>
        <w:t>An agreed programme of activities should be arranged across the school session in a way which reflects school needs, takes into account the different pressures on schools at various times and which meets the National Agreement.  This programme of activities should take account of the activities listed below, particularly the workload generators of reporting, assessment and planning and the time limits specified in Appendix 1 of this Guidance.</w:t>
      </w:r>
    </w:p>
    <w:p w14:paraId="5BA21654" w14:textId="77777777" w:rsidR="005C241E" w:rsidRPr="005C241E" w:rsidRDefault="005C241E" w:rsidP="005C241E">
      <w:pPr>
        <w:rPr>
          <w:rFonts w:ascii="Arial" w:hAnsi="Arial" w:cs="Arial"/>
          <w:sz w:val="24"/>
          <w:szCs w:val="24"/>
        </w:rPr>
      </w:pPr>
    </w:p>
    <w:p w14:paraId="743F69DB" w14:textId="77777777" w:rsidR="005C241E" w:rsidRPr="005C241E" w:rsidRDefault="005C241E" w:rsidP="005C241E">
      <w:pPr>
        <w:spacing w:after="0"/>
        <w:rPr>
          <w:rFonts w:ascii="Arial" w:hAnsi="Arial" w:cs="Arial"/>
          <w:sz w:val="24"/>
          <w:szCs w:val="24"/>
        </w:rPr>
      </w:pPr>
      <w:r w:rsidRPr="005C241E">
        <w:rPr>
          <w:rFonts w:ascii="Arial" w:hAnsi="Arial" w:cs="Arial"/>
          <w:sz w:val="24"/>
          <w:szCs w:val="24"/>
        </w:rPr>
        <w:lastRenderedPageBreak/>
        <w:tab/>
        <w:t>The activities include:</w:t>
      </w:r>
    </w:p>
    <w:p w14:paraId="3FCCF27E" w14:textId="77777777" w:rsidR="005C241E" w:rsidRPr="005C241E" w:rsidRDefault="005C241E" w:rsidP="005C241E">
      <w:pPr>
        <w:spacing w:after="0"/>
        <w:ind w:left="720"/>
        <w:rPr>
          <w:rFonts w:ascii="Arial" w:hAnsi="Arial" w:cs="Arial"/>
          <w:sz w:val="24"/>
          <w:szCs w:val="24"/>
        </w:rPr>
      </w:pPr>
    </w:p>
    <w:p w14:paraId="347F9009" w14:textId="77777777" w:rsidR="005C241E" w:rsidRPr="005C241E" w:rsidRDefault="005C241E" w:rsidP="005C241E">
      <w:pPr>
        <w:numPr>
          <w:ilvl w:val="0"/>
          <w:numId w:val="11"/>
        </w:numPr>
        <w:tabs>
          <w:tab w:val="clear" w:pos="360"/>
          <w:tab w:val="num" w:pos="1080"/>
        </w:tabs>
        <w:spacing w:after="0" w:line="240" w:lineRule="auto"/>
        <w:ind w:left="1080"/>
        <w:rPr>
          <w:rFonts w:ascii="Arial" w:hAnsi="Arial" w:cs="Arial"/>
          <w:sz w:val="24"/>
          <w:szCs w:val="24"/>
        </w:rPr>
      </w:pPr>
      <w:r w:rsidRPr="005C241E">
        <w:rPr>
          <w:rFonts w:ascii="Arial" w:hAnsi="Arial" w:cs="Arial"/>
          <w:sz w:val="24"/>
          <w:szCs w:val="24"/>
        </w:rPr>
        <w:t>Parents’ meetings</w:t>
      </w:r>
    </w:p>
    <w:p w14:paraId="1CC56EF5" w14:textId="77777777" w:rsidR="005C241E" w:rsidRPr="005C241E" w:rsidRDefault="005C241E" w:rsidP="005C241E">
      <w:pPr>
        <w:numPr>
          <w:ilvl w:val="0"/>
          <w:numId w:val="11"/>
        </w:numPr>
        <w:tabs>
          <w:tab w:val="clear" w:pos="360"/>
          <w:tab w:val="num" w:pos="1080"/>
        </w:tabs>
        <w:spacing w:after="0" w:line="240" w:lineRule="auto"/>
        <w:ind w:left="1080"/>
        <w:rPr>
          <w:rFonts w:ascii="Arial" w:hAnsi="Arial" w:cs="Arial"/>
          <w:sz w:val="24"/>
          <w:szCs w:val="24"/>
        </w:rPr>
      </w:pPr>
      <w:r w:rsidRPr="005C241E">
        <w:rPr>
          <w:rFonts w:ascii="Arial" w:hAnsi="Arial" w:cs="Arial"/>
          <w:sz w:val="24"/>
          <w:szCs w:val="24"/>
        </w:rPr>
        <w:t>Staff meetings</w:t>
      </w:r>
    </w:p>
    <w:p w14:paraId="5D3E5DA2" w14:textId="77777777" w:rsidR="005C241E" w:rsidRPr="005C241E" w:rsidRDefault="005C241E" w:rsidP="005C241E">
      <w:pPr>
        <w:numPr>
          <w:ilvl w:val="0"/>
          <w:numId w:val="11"/>
        </w:numPr>
        <w:tabs>
          <w:tab w:val="clear" w:pos="360"/>
          <w:tab w:val="num" w:pos="1080"/>
        </w:tabs>
        <w:spacing w:after="0" w:line="240" w:lineRule="auto"/>
        <w:ind w:left="1080"/>
        <w:rPr>
          <w:rFonts w:ascii="Arial" w:hAnsi="Arial" w:cs="Arial"/>
          <w:sz w:val="24"/>
          <w:szCs w:val="24"/>
        </w:rPr>
      </w:pPr>
      <w:r w:rsidRPr="005C241E">
        <w:rPr>
          <w:rFonts w:ascii="Arial" w:hAnsi="Arial" w:cs="Arial"/>
          <w:sz w:val="24"/>
          <w:szCs w:val="24"/>
        </w:rPr>
        <w:t>School based evaluations and negotiations</w:t>
      </w:r>
    </w:p>
    <w:p w14:paraId="3C9AE545" w14:textId="77777777" w:rsidR="005C241E" w:rsidRPr="005C241E" w:rsidRDefault="005C241E" w:rsidP="005C241E">
      <w:pPr>
        <w:numPr>
          <w:ilvl w:val="0"/>
          <w:numId w:val="11"/>
        </w:numPr>
        <w:tabs>
          <w:tab w:val="clear" w:pos="360"/>
          <w:tab w:val="num" w:pos="1080"/>
        </w:tabs>
        <w:spacing w:after="0" w:line="240" w:lineRule="auto"/>
        <w:ind w:left="1080"/>
        <w:rPr>
          <w:rFonts w:ascii="Arial" w:hAnsi="Arial" w:cs="Arial"/>
          <w:sz w:val="24"/>
          <w:szCs w:val="24"/>
        </w:rPr>
      </w:pPr>
      <w:r w:rsidRPr="005C241E">
        <w:rPr>
          <w:rFonts w:ascii="Arial" w:hAnsi="Arial" w:cs="Arial"/>
          <w:sz w:val="24"/>
          <w:szCs w:val="24"/>
        </w:rPr>
        <w:t>Preparation of reports.</w:t>
      </w:r>
    </w:p>
    <w:p w14:paraId="1D5A649B" w14:textId="77777777" w:rsidR="005C241E" w:rsidRPr="005C241E" w:rsidRDefault="005C241E" w:rsidP="005C241E">
      <w:pPr>
        <w:numPr>
          <w:ilvl w:val="0"/>
          <w:numId w:val="11"/>
        </w:numPr>
        <w:tabs>
          <w:tab w:val="clear" w:pos="360"/>
          <w:tab w:val="num" w:pos="1080"/>
        </w:tabs>
        <w:spacing w:after="0" w:line="240" w:lineRule="auto"/>
        <w:ind w:left="1080"/>
        <w:rPr>
          <w:rFonts w:ascii="Arial" w:hAnsi="Arial" w:cs="Arial"/>
          <w:sz w:val="24"/>
          <w:szCs w:val="24"/>
        </w:rPr>
      </w:pPr>
      <w:r w:rsidRPr="005C241E">
        <w:rPr>
          <w:rFonts w:ascii="Arial" w:hAnsi="Arial" w:cs="Arial"/>
          <w:sz w:val="24"/>
          <w:szCs w:val="24"/>
        </w:rPr>
        <w:t>Forward planning</w:t>
      </w:r>
    </w:p>
    <w:p w14:paraId="2FD24E4C" w14:textId="77777777" w:rsidR="005C241E" w:rsidRPr="005C241E" w:rsidRDefault="005C241E" w:rsidP="005C241E">
      <w:pPr>
        <w:numPr>
          <w:ilvl w:val="0"/>
          <w:numId w:val="11"/>
        </w:numPr>
        <w:tabs>
          <w:tab w:val="clear" w:pos="360"/>
          <w:tab w:val="num" w:pos="1080"/>
        </w:tabs>
        <w:spacing w:after="0" w:line="240" w:lineRule="auto"/>
        <w:ind w:left="1080"/>
        <w:rPr>
          <w:rFonts w:ascii="Arial" w:hAnsi="Arial" w:cs="Arial"/>
          <w:sz w:val="24"/>
          <w:szCs w:val="24"/>
        </w:rPr>
      </w:pPr>
      <w:r w:rsidRPr="005C241E">
        <w:rPr>
          <w:rFonts w:ascii="Arial" w:hAnsi="Arial" w:cs="Arial"/>
          <w:sz w:val="24"/>
          <w:szCs w:val="24"/>
        </w:rPr>
        <w:t>Formal assessment and moderation</w:t>
      </w:r>
    </w:p>
    <w:p w14:paraId="32129818" w14:textId="77777777" w:rsidR="005C241E" w:rsidRPr="005C241E" w:rsidRDefault="005C241E" w:rsidP="005C241E">
      <w:pPr>
        <w:numPr>
          <w:ilvl w:val="0"/>
          <w:numId w:val="11"/>
        </w:numPr>
        <w:tabs>
          <w:tab w:val="clear" w:pos="360"/>
          <w:tab w:val="num" w:pos="1080"/>
        </w:tabs>
        <w:spacing w:after="0" w:line="240" w:lineRule="auto"/>
        <w:ind w:left="1080"/>
        <w:rPr>
          <w:rFonts w:ascii="Arial" w:hAnsi="Arial" w:cs="Arial"/>
          <w:sz w:val="24"/>
          <w:szCs w:val="24"/>
        </w:rPr>
      </w:pPr>
      <w:r w:rsidRPr="005C241E">
        <w:rPr>
          <w:rFonts w:ascii="Arial" w:hAnsi="Arial" w:cs="Arial"/>
          <w:sz w:val="24"/>
          <w:szCs w:val="24"/>
        </w:rPr>
        <w:t>Professional Update</w:t>
      </w:r>
    </w:p>
    <w:p w14:paraId="0E61AC6F" w14:textId="77777777" w:rsidR="005C241E" w:rsidRPr="005C241E" w:rsidRDefault="005C241E" w:rsidP="005C241E">
      <w:pPr>
        <w:numPr>
          <w:ilvl w:val="0"/>
          <w:numId w:val="11"/>
        </w:numPr>
        <w:tabs>
          <w:tab w:val="clear" w:pos="360"/>
          <w:tab w:val="num" w:pos="1080"/>
        </w:tabs>
        <w:spacing w:after="0" w:line="240" w:lineRule="auto"/>
        <w:ind w:left="1080"/>
        <w:rPr>
          <w:rFonts w:ascii="Arial" w:hAnsi="Arial" w:cs="Arial"/>
          <w:sz w:val="24"/>
          <w:szCs w:val="24"/>
        </w:rPr>
      </w:pPr>
      <w:r w:rsidRPr="005C241E">
        <w:rPr>
          <w:rFonts w:ascii="Arial" w:hAnsi="Arial" w:cs="Arial"/>
          <w:sz w:val="24"/>
          <w:szCs w:val="24"/>
        </w:rPr>
        <w:t>Curriculum development</w:t>
      </w:r>
    </w:p>
    <w:p w14:paraId="5420DE63" w14:textId="77777777" w:rsidR="005C241E" w:rsidRPr="005C241E" w:rsidRDefault="005C241E" w:rsidP="005C241E">
      <w:pPr>
        <w:numPr>
          <w:ilvl w:val="0"/>
          <w:numId w:val="11"/>
        </w:numPr>
        <w:tabs>
          <w:tab w:val="clear" w:pos="360"/>
          <w:tab w:val="num" w:pos="1080"/>
        </w:tabs>
        <w:spacing w:after="0" w:line="240" w:lineRule="auto"/>
        <w:ind w:left="1080"/>
        <w:rPr>
          <w:rFonts w:ascii="Arial" w:hAnsi="Arial" w:cs="Arial"/>
          <w:sz w:val="24"/>
          <w:szCs w:val="24"/>
        </w:rPr>
      </w:pPr>
      <w:r w:rsidRPr="005C241E">
        <w:rPr>
          <w:rFonts w:ascii="Arial" w:hAnsi="Arial" w:cs="Arial"/>
          <w:sz w:val="24"/>
          <w:szCs w:val="24"/>
        </w:rPr>
        <w:t>Additional supervised pupil activity</w:t>
      </w:r>
    </w:p>
    <w:p w14:paraId="0C00616C" w14:textId="77777777" w:rsidR="005C241E" w:rsidRPr="005C241E" w:rsidRDefault="005C241E" w:rsidP="005C241E">
      <w:pPr>
        <w:numPr>
          <w:ilvl w:val="0"/>
          <w:numId w:val="11"/>
        </w:numPr>
        <w:tabs>
          <w:tab w:val="clear" w:pos="360"/>
          <w:tab w:val="num" w:pos="1080"/>
        </w:tabs>
        <w:spacing w:after="0" w:line="240" w:lineRule="auto"/>
        <w:ind w:left="1080"/>
        <w:rPr>
          <w:rFonts w:ascii="Arial" w:hAnsi="Arial" w:cs="Arial"/>
          <w:sz w:val="24"/>
          <w:szCs w:val="24"/>
        </w:rPr>
      </w:pPr>
      <w:r w:rsidRPr="005C241E">
        <w:rPr>
          <w:rFonts w:ascii="Arial" w:hAnsi="Arial" w:cs="Arial"/>
          <w:sz w:val="24"/>
          <w:szCs w:val="24"/>
        </w:rPr>
        <w:t>Additional time for preparation and correction</w:t>
      </w:r>
    </w:p>
    <w:p w14:paraId="05A61D77" w14:textId="77777777" w:rsidR="005C241E" w:rsidRPr="005C241E" w:rsidRDefault="005C241E" w:rsidP="005C241E">
      <w:pPr>
        <w:numPr>
          <w:ilvl w:val="0"/>
          <w:numId w:val="11"/>
        </w:numPr>
        <w:tabs>
          <w:tab w:val="clear" w:pos="360"/>
          <w:tab w:val="num" w:pos="1080"/>
        </w:tabs>
        <w:spacing w:after="0" w:line="240" w:lineRule="auto"/>
        <w:ind w:left="1080"/>
        <w:rPr>
          <w:rFonts w:ascii="Arial" w:hAnsi="Arial" w:cs="Arial"/>
          <w:sz w:val="24"/>
          <w:szCs w:val="24"/>
        </w:rPr>
      </w:pPr>
      <w:r w:rsidRPr="005C241E">
        <w:rPr>
          <w:rFonts w:ascii="Arial" w:hAnsi="Arial" w:cs="Arial"/>
          <w:sz w:val="24"/>
          <w:szCs w:val="24"/>
        </w:rPr>
        <w:t>Meetings with External Agencies</w:t>
      </w:r>
    </w:p>
    <w:p w14:paraId="50C51EAB" w14:textId="77777777" w:rsidR="005C241E" w:rsidRPr="005C241E" w:rsidRDefault="005C241E" w:rsidP="005C241E">
      <w:pPr>
        <w:spacing w:after="0"/>
        <w:ind w:left="720"/>
        <w:rPr>
          <w:rFonts w:ascii="Arial" w:hAnsi="Arial" w:cs="Arial"/>
          <w:b/>
          <w:sz w:val="24"/>
          <w:szCs w:val="24"/>
        </w:rPr>
      </w:pPr>
    </w:p>
    <w:p w14:paraId="3536680E" w14:textId="77777777" w:rsidR="005C241E" w:rsidRPr="005C241E" w:rsidRDefault="005C241E" w:rsidP="005C241E">
      <w:pPr>
        <w:spacing w:after="0"/>
        <w:ind w:left="720"/>
        <w:rPr>
          <w:rFonts w:ascii="Arial" w:hAnsi="Arial" w:cs="Arial"/>
          <w:sz w:val="24"/>
          <w:szCs w:val="24"/>
        </w:rPr>
      </w:pPr>
      <w:r w:rsidRPr="005C241E">
        <w:rPr>
          <w:rFonts w:ascii="Arial" w:hAnsi="Arial" w:cs="Arial"/>
          <w:sz w:val="24"/>
          <w:szCs w:val="24"/>
        </w:rPr>
        <w:t xml:space="preserve">Where it is proposed that there should be cluster-based activities these should be discussed and agreed as part of each school’s WTA.  Where there are to be joint working meetings involving staff from a number of schools travel time should be included. </w:t>
      </w:r>
    </w:p>
    <w:p w14:paraId="0342A413" w14:textId="77777777" w:rsidR="005C241E" w:rsidRPr="005C241E" w:rsidRDefault="005C241E" w:rsidP="005C241E">
      <w:pPr>
        <w:spacing w:after="0"/>
        <w:ind w:left="720"/>
        <w:rPr>
          <w:rFonts w:ascii="Arial" w:hAnsi="Arial" w:cs="Arial"/>
          <w:b/>
          <w:sz w:val="24"/>
          <w:szCs w:val="24"/>
        </w:rPr>
      </w:pPr>
    </w:p>
    <w:p w14:paraId="2E9D2F37" w14:textId="77777777" w:rsidR="005C241E" w:rsidRPr="005C241E" w:rsidRDefault="005C241E" w:rsidP="005C241E">
      <w:pPr>
        <w:numPr>
          <w:ilvl w:val="1"/>
          <w:numId w:val="28"/>
        </w:numPr>
        <w:spacing w:after="0" w:line="240" w:lineRule="auto"/>
        <w:rPr>
          <w:rFonts w:ascii="Arial" w:hAnsi="Arial" w:cs="Arial"/>
          <w:sz w:val="24"/>
          <w:szCs w:val="24"/>
        </w:rPr>
      </w:pPr>
      <w:r w:rsidRPr="005C241E">
        <w:rPr>
          <w:rFonts w:ascii="Arial" w:hAnsi="Arial" w:cs="Arial"/>
          <w:b/>
          <w:bCs/>
          <w:sz w:val="24"/>
          <w:szCs w:val="24"/>
        </w:rPr>
        <w:t>Parents’ meetings, staff meetings etc</w:t>
      </w:r>
      <w:r w:rsidRPr="005C241E">
        <w:rPr>
          <w:rFonts w:ascii="Arial" w:hAnsi="Arial" w:cs="Arial"/>
          <w:sz w:val="24"/>
          <w:szCs w:val="24"/>
        </w:rPr>
        <w:t>.  Within all sectors, a maximum of 60 hours of the collegiate time may be used for parents’ meetings and all other collegiate meetings as agreed by staff.</w:t>
      </w:r>
    </w:p>
    <w:p w14:paraId="5F29214E" w14:textId="77777777" w:rsidR="005C241E" w:rsidRPr="005C241E" w:rsidRDefault="005C241E" w:rsidP="005C241E">
      <w:pPr>
        <w:spacing w:after="0"/>
        <w:rPr>
          <w:rFonts w:ascii="Arial" w:hAnsi="Arial" w:cs="Arial"/>
          <w:sz w:val="24"/>
          <w:szCs w:val="24"/>
        </w:rPr>
      </w:pPr>
    </w:p>
    <w:p w14:paraId="47EF9363" w14:textId="77777777" w:rsidR="005C241E" w:rsidRPr="005C241E" w:rsidRDefault="005C241E" w:rsidP="005C241E">
      <w:pPr>
        <w:numPr>
          <w:ilvl w:val="1"/>
          <w:numId w:val="28"/>
        </w:numPr>
        <w:spacing w:after="0" w:line="240" w:lineRule="auto"/>
        <w:rPr>
          <w:rFonts w:ascii="Arial" w:hAnsi="Arial" w:cs="Arial"/>
          <w:sz w:val="24"/>
          <w:szCs w:val="24"/>
        </w:rPr>
      </w:pPr>
      <w:r w:rsidRPr="005C241E">
        <w:rPr>
          <w:rFonts w:ascii="Arial" w:hAnsi="Arial" w:cs="Arial"/>
          <w:b/>
          <w:bCs/>
          <w:sz w:val="24"/>
          <w:szCs w:val="24"/>
        </w:rPr>
        <w:t>School based evaluation and negotiations</w:t>
      </w:r>
      <w:r w:rsidRPr="005C241E">
        <w:rPr>
          <w:rFonts w:ascii="Arial" w:hAnsi="Arial" w:cs="Arial"/>
          <w:sz w:val="24"/>
          <w:szCs w:val="24"/>
        </w:rPr>
        <w:t>.  One hour should be allocated to allow for the school to undertake annual evaluation as part of the process of reaching agreement.  One hour should also be allocated for staff to meet to formulate proposals prior to an agreement being made.  Where Trade Union (TU) representatives are involved in the negotiations, the one hour would allow for the TU representatives to meet their members.  Time should be agreed in the calendar of whole staff meetings to allow the whole staff to consider and agree the school working time agreement.</w:t>
      </w:r>
    </w:p>
    <w:p w14:paraId="4CF625F0" w14:textId="77777777" w:rsidR="005C241E" w:rsidRPr="005C241E" w:rsidRDefault="005C241E" w:rsidP="005C241E">
      <w:pPr>
        <w:spacing w:after="0"/>
        <w:rPr>
          <w:rFonts w:ascii="Arial" w:hAnsi="Arial" w:cs="Arial"/>
          <w:sz w:val="24"/>
          <w:szCs w:val="24"/>
        </w:rPr>
      </w:pPr>
    </w:p>
    <w:p w14:paraId="1A1A5463" w14:textId="77777777" w:rsidR="005C241E" w:rsidRPr="005C241E" w:rsidRDefault="005C241E" w:rsidP="005C241E">
      <w:pPr>
        <w:numPr>
          <w:ilvl w:val="1"/>
          <w:numId w:val="28"/>
        </w:numPr>
        <w:spacing w:after="0" w:line="240" w:lineRule="auto"/>
        <w:rPr>
          <w:rFonts w:ascii="Arial" w:hAnsi="Arial" w:cs="Arial"/>
          <w:sz w:val="24"/>
          <w:szCs w:val="24"/>
        </w:rPr>
      </w:pPr>
      <w:r w:rsidRPr="005C241E">
        <w:rPr>
          <w:rFonts w:ascii="Arial" w:hAnsi="Arial" w:cs="Arial"/>
          <w:b/>
          <w:bCs/>
          <w:sz w:val="24"/>
          <w:szCs w:val="24"/>
        </w:rPr>
        <w:t>Preparation of Reports.</w:t>
      </w:r>
      <w:r w:rsidRPr="005C241E">
        <w:rPr>
          <w:rFonts w:ascii="Arial" w:hAnsi="Arial" w:cs="Arial"/>
          <w:sz w:val="24"/>
          <w:szCs w:val="24"/>
        </w:rPr>
        <w:t xml:space="preserve">  Account should be taken of pupil numbers and typical completion time.</w:t>
      </w:r>
    </w:p>
    <w:p w14:paraId="7F241887" w14:textId="77777777" w:rsidR="005C241E" w:rsidRPr="005C241E" w:rsidRDefault="005C241E" w:rsidP="004913D8">
      <w:pPr>
        <w:spacing w:after="0"/>
        <w:rPr>
          <w:rFonts w:ascii="Arial" w:hAnsi="Arial" w:cs="Arial"/>
          <w:sz w:val="24"/>
          <w:szCs w:val="24"/>
        </w:rPr>
      </w:pPr>
    </w:p>
    <w:p w14:paraId="26CDE696" w14:textId="77777777" w:rsidR="005C241E" w:rsidRPr="005C241E" w:rsidRDefault="005C241E" w:rsidP="005C241E">
      <w:pPr>
        <w:numPr>
          <w:ilvl w:val="1"/>
          <w:numId w:val="28"/>
        </w:numPr>
        <w:spacing w:after="0" w:line="240" w:lineRule="auto"/>
        <w:rPr>
          <w:rFonts w:ascii="Arial" w:hAnsi="Arial" w:cs="Arial"/>
          <w:sz w:val="24"/>
          <w:szCs w:val="24"/>
        </w:rPr>
      </w:pPr>
      <w:r w:rsidRPr="005C241E">
        <w:rPr>
          <w:rFonts w:ascii="Arial" w:hAnsi="Arial" w:cs="Arial"/>
          <w:b/>
          <w:bCs/>
          <w:sz w:val="24"/>
          <w:szCs w:val="24"/>
        </w:rPr>
        <w:t>Forward Planning</w:t>
      </w:r>
      <w:r w:rsidRPr="005C241E">
        <w:rPr>
          <w:rFonts w:ascii="Arial" w:hAnsi="Arial" w:cs="Arial"/>
          <w:sz w:val="24"/>
          <w:szCs w:val="24"/>
        </w:rPr>
        <w:t>.  Some forward planning may be required to be undertaken on an individual basis, but it is possible that much of it will feature in school as a collegiate activity.  In accounting for this time, work involved in constructing the school/departmental development plan and Standards and Quality reports will be included.</w:t>
      </w:r>
    </w:p>
    <w:p w14:paraId="4413BF91" w14:textId="77777777" w:rsidR="005C241E" w:rsidRPr="005C241E" w:rsidRDefault="005C241E" w:rsidP="005C241E">
      <w:pPr>
        <w:pStyle w:val="Header"/>
        <w:rPr>
          <w:rFonts w:ascii="Arial" w:hAnsi="Arial" w:cs="Arial"/>
          <w:sz w:val="24"/>
          <w:szCs w:val="24"/>
        </w:rPr>
      </w:pPr>
    </w:p>
    <w:p w14:paraId="44A8E48F" w14:textId="77777777" w:rsidR="005C241E" w:rsidRPr="005C241E" w:rsidRDefault="005C241E" w:rsidP="005C241E">
      <w:pPr>
        <w:numPr>
          <w:ilvl w:val="1"/>
          <w:numId w:val="28"/>
        </w:numPr>
        <w:spacing w:after="0" w:line="240" w:lineRule="auto"/>
        <w:rPr>
          <w:rFonts w:ascii="Arial" w:hAnsi="Arial" w:cs="Arial"/>
          <w:sz w:val="24"/>
          <w:szCs w:val="24"/>
        </w:rPr>
      </w:pPr>
      <w:r w:rsidRPr="005C241E">
        <w:rPr>
          <w:rFonts w:ascii="Arial" w:hAnsi="Arial" w:cs="Arial"/>
          <w:b/>
          <w:bCs/>
          <w:sz w:val="24"/>
          <w:szCs w:val="24"/>
        </w:rPr>
        <w:t>Formal Assessment and Moderation</w:t>
      </w:r>
      <w:r w:rsidRPr="005C241E">
        <w:rPr>
          <w:rFonts w:ascii="Arial" w:hAnsi="Arial" w:cs="Arial"/>
          <w:sz w:val="24"/>
          <w:szCs w:val="24"/>
        </w:rPr>
        <w:t xml:space="preserve">.  Assessment of a diagnostic or formative nature should be considered part of a teacher’s normal preparation and correction activities.  Moderation sits firmly within learning, teaching and assessment and has the learner at its centre.  Moderation provides a means of arriving at a shared understanding of standards and expectations to inform future learning and teaching.  However, collegiate time should be allocated for </w:t>
      </w:r>
      <w:r w:rsidRPr="005C241E">
        <w:rPr>
          <w:rFonts w:ascii="Arial" w:hAnsi="Arial" w:cs="Arial"/>
          <w:sz w:val="24"/>
          <w:szCs w:val="24"/>
        </w:rPr>
        <w:lastRenderedPageBreak/>
        <w:t>National Assessments and National Qualifications (prelims, NABS etc) and moderation.</w:t>
      </w:r>
    </w:p>
    <w:p w14:paraId="1E551559" w14:textId="77777777" w:rsidR="005C241E" w:rsidRPr="005C241E" w:rsidRDefault="005C241E" w:rsidP="004913D8">
      <w:pPr>
        <w:spacing w:after="0"/>
        <w:rPr>
          <w:rFonts w:ascii="Arial" w:hAnsi="Arial" w:cs="Arial"/>
          <w:sz w:val="24"/>
          <w:szCs w:val="24"/>
        </w:rPr>
      </w:pPr>
    </w:p>
    <w:p w14:paraId="4120B12D" w14:textId="77777777" w:rsidR="005C241E" w:rsidRPr="005C241E" w:rsidRDefault="005C241E" w:rsidP="005C241E">
      <w:pPr>
        <w:numPr>
          <w:ilvl w:val="1"/>
          <w:numId w:val="28"/>
        </w:numPr>
        <w:spacing w:after="0" w:line="240" w:lineRule="auto"/>
        <w:rPr>
          <w:rFonts w:ascii="Arial" w:hAnsi="Arial" w:cs="Arial"/>
          <w:b/>
          <w:bCs/>
          <w:sz w:val="24"/>
          <w:szCs w:val="24"/>
        </w:rPr>
      </w:pPr>
      <w:r w:rsidRPr="005C241E">
        <w:rPr>
          <w:rFonts w:ascii="Arial" w:hAnsi="Arial" w:cs="Arial"/>
          <w:b/>
          <w:bCs/>
          <w:sz w:val="24"/>
          <w:szCs w:val="24"/>
        </w:rPr>
        <w:t>Professional Update (PU)</w:t>
      </w:r>
      <w:r w:rsidRPr="005C241E">
        <w:rPr>
          <w:rFonts w:ascii="Arial" w:hAnsi="Arial" w:cs="Arial"/>
          <w:sz w:val="24"/>
          <w:szCs w:val="24"/>
        </w:rPr>
        <w:t>.  Two hours should be allocated for PU meetings to allow time for self-evaluation in preparation for the Review meeting.  Additional activity to support PU, over and above the individual maximum 35 hours detailed in section 7, may be agreed as part of the collegiate calendar.  If included, the use of the additional time should be agreed as part of each individual’s plan through the PU scheme.</w:t>
      </w:r>
    </w:p>
    <w:p w14:paraId="1E39EDE1" w14:textId="77777777" w:rsidR="005C241E" w:rsidRPr="005C241E" w:rsidRDefault="005C241E" w:rsidP="004913D8">
      <w:pPr>
        <w:spacing w:after="0"/>
        <w:rPr>
          <w:rFonts w:ascii="Arial" w:hAnsi="Arial" w:cs="Arial"/>
          <w:sz w:val="24"/>
          <w:szCs w:val="24"/>
        </w:rPr>
      </w:pPr>
    </w:p>
    <w:p w14:paraId="2F67A51C" w14:textId="77777777" w:rsidR="005C241E" w:rsidRPr="005C241E" w:rsidRDefault="005C241E" w:rsidP="005C241E">
      <w:pPr>
        <w:numPr>
          <w:ilvl w:val="1"/>
          <w:numId w:val="28"/>
        </w:numPr>
        <w:spacing w:after="0" w:line="240" w:lineRule="auto"/>
        <w:rPr>
          <w:rFonts w:ascii="Arial" w:hAnsi="Arial" w:cs="Arial"/>
          <w:sz w:val="24"/>
          <w:szCs w:val="24"/>
        </w:rPr>
      </w:pPr>
      <w:r w:rsidRPr="005C241E">
        <w:rPr>
          <w:rFonts w:ascii="Arial" w:hAnsi="Arial" w:cs="Arial"/>
          <w:b/>
          <w:bCs/>
          <w:sz w:val="24"/>
          <w:szCs w:val="24"/>
        </w:rPr>
        <w:t>Curriculum Development</w:t>
      </w:r>
      <w:r w:rsidRPr="005C241E">
        <w:rPr>
          <w:rFonts w:ascii="Arial" w:hAnsi="Arial" w:cs="Arial"/>
          <w:sz w:val="24"/>
          <w:szCs w:val="24"/>
        </w:rPr>
        <w:t>.  This would include arrangements for policy development and curriculum development on an individual or group basis.  The allocation of time for curriculum development may be very limited on a weekly basis and the nature and extent of planned curriculum development should take that into account.</w:t>
      </w:r>
    </w:p>
    <w:p w14:paraId="3635EAE1" w14:textId="77777777" w:rsidR="005C241E" w:rsidRPr="005C241E" w:rsidRDefault="005C241E" w:rsidP="004913D8">
      <w:pPr>
        <w:spacing w:after="0"/>
        <w:rPr>
          <w:rFonts w:ascii="Arial" w:hAnsi="Arial" w:cs="Arial"/>
          <w:sz w:val="24"/>
          <w:szCs w:val="24"/>
        </w:rPr>
      </w:pPr>
    </w:p>
    <w:p w14:paraId="4D808D0F" w14:textId="77777777" w:rsidR="005C241E" w:rsidRPr="005C241E" w:rsidRDefault="005C241E" w:rsidP="005C241E">
      <w:pPr>
        <w:numPr>
          <w:ilvl w:val="1"/>
          <w:numId w:val="28"/>
        </w:numPr>
        <w:spacing w:after="0" w:line="240" w:lineRule="auto"/>
        <w:rPr>
          <w:rFonts w:ascii="Arial" w:hAnsi="Arial" w:cs="Arial"/>
          <w:sz w:val="24"/>
          <w:szCs w:val="24"/>
        </w:rPr>
      </w:pPr>
      <w:r w:rsidRPr="005C241E">
        <w:rPr>
          <w:rFonts w:ascii="Arial" w:hAnsi="Arial" w:cs="Arial"/>
          <w:b/>
          <w:bCs/>
          <w:sz w:val="24"/>
          <w:szCs w:val="24"/>
        </w:rPr>
        <w:t>Additional Supervised Pupil Activity</w:t>
      </w:r>
      <w:r w:rsidRPr="005C241E">
        <w:rPr>
          <w:rFonts w:ascii="Arial" w:hAnsi="Arial" w:cs="Arial"/>
          <w:sz w:val="24"/>
          <w:szCs w:val="24"/>
        </w:rPr>
        <w:t>. Such activity is voluntary in nature and should not normally be counted towards collegiate time. However, where additional supervised activity is intrinsic to the pursuance of the subject, an allocation of collegiate time should be considered.</w:t>
      </w:r>
    </w:p>
    <w:p w14:paraId="57B051B0" w14:textId="77777777" w:rsidR="005C241E" w:rsidRPr="005C241E" w:rsidRDefault="005C241E" w:rsidP="004913D8">
      <w:pPr>
        <w:spacing w:after="0"/>
        <w:rPr>
          <w:rFonts w:ascii="Arial" w:hAnsi="Arial" w:cs="Arial"/>
          <w:sz w:val="24"/>
          <w:szCs w:val="24"/>
        </w:rPr>
      </w:pPr>
    </w:p>
    <w:p w14:paraId="223AB397" w14:textId="77777777" w:rsidR="005C241E" w:rsidRPr="005C241E" w:rsidRDefault="005C241E" w:rsidP="005C241E">
      <w:pPr>
        <w:numPr>
          <w:ilvl w:val="1"/>
          <w:numId w:val="28"/>
        </w:numPr>
        <w:spacing w:after="0" w:line="240" w:lineRule="auto"/>
        <w:rPr>
          <w:rFonts w:ascii="Arial" w:hAnsi="Arial" w:cs="Arial"/>
          <w:b/>
          <w:bCs/>
          <w:sz w:val="24"/>
          <w:szCs w:val="24"/>
        </w:rPr>
      </w:pPr>
      <w:r w:rsidRPr="005C241E">
        <w:rPr>
          <w:rFonts w:ascii="Arial" w:hAnsi="Arial" w:cs="Arial"/>
          <w:b/>
          <w:bCs/>
          <w:color w:val="000000"/>
          <w:sz w:val="24"/>
          <w:szCs w:val="24"/>
          <w:lang w:val="en-US"/>
        </w:rPr>
        <w:t xml:space="preserve">Additional Preparation &amp; Correction Time. </w:t>
      </w:r>
      <w:r w:rsidRPr="005C241E">
        <w:rPr>
          <w:rFonts w:ascii="Arial" w:hAnsi="Arial" w:cs="Arial"/>
          <w:color w:val="000000"/>
          <w:sz w:val="24"/>
          <w:szCs w:val="24"/>
          <w:lang w:val="en-US"/>
        </w:rPr>
        <w:t>Head Teachers and staff are asked to consider carefully the workload of teachers when agreeing collegiate time activity.  It is strongly recommended that where there is evidence that teachers are having difficulty with workload that extra time is allocated from the 190 hours collegiate time to additional preparation and correction time.</w:t>
      </w:r>
    </w:p>
    <w:p w14:paraId="41087BDA" w14:textId="77777777" w:rsidR="005C241E" w:rsidRPr="005C241E" w:rsidRDefault="005C241E" w:rsidP="004913D8">
      <w:pPr>
        <w:pStyle w:val="ListParagraph"/>
        <w:spacing w:after="0"/>
        <w:rPr>
          <w:rFonts w:ascii="Arial" w:hAnsi="Arial" w:cs="Arial"/>
          <w:b/>
          <w:bCs/>
          <w:sz w:val="24"/>
          <w:szCs w:val="24"/>
        </w:rPr>
      </w:pPr>
    </w:p>
    <w:p w14:paraId="7D84256B" w14:textId="77777777" w:rsidR="005C241E" w:rsidRPr="005C241E" w:rsidRDefault="005C241E" w:rsidP="005C241E">
      <w:pPr>
        <w:rPr>
          <w:rFonts w:ascii="Arial" w:hAnsi="Arial" w:cs="Arial"/>
          <w:sz w:val="24"/>
          <w:szCs w:val="24"/>
        </w:rPr>
      </w:pPr>
      <w:r w:rsidRPr="005C241E">
        <w:rPr>
          <w:rFonts w:ascii="Arial" w:hAnsi="Arial" w:cs="Arial"/>
          <w:sz w:val="24"/>
          <w:szCs w:val="24"/>
        </w:rPr>
        <w:t>5.14</w:t>
      </w:r>
      <w:r w:rsidRPr="005C241E">
        <w:rPr>
          <w:rFonts w:ascii="Arial" w:hAnsi="Arial" w:cs="Arial"/>
          <w:b/>
          <w:sz w:val="24"/>
          <w:szCs w:val="24"/>
        </w:rPr>
        <w:tab/>
        <w:t>Meetings with External Agencies</w:t>
      </w:r>
      <w:r w:rsidRPr="005C241E">
        <w:rPr>
          <w:rFonts w:ascii="Arial" w:hAnsi="Arial" w:cs="Arial"/>
          <w:sz w:val="24"/>
          <w:szCs w:val="24"/>
        </w:rPr>
        <w:t xml:space="preserve">.  All case conferences, meetings with </w:t>
      </w:r>
      <w:r w:rsidRPr="005C241E">
        <w:rPr>
          <w:rFonts w:ascii="Arial" w:hAnsi="Arial" w:cs="Arial"/>
          <w:sz w:val="24"/>
          <w:szCs w:val="24"/>
        </w:rPr>
        <w:tab/>
        <w:t>external agencies and other partners.</w:t>
      </w:r>
    </w:p>
    <w:p w14:paraId="519C8829" w14:textId="77777777" w:rsidR="005C241E" w:rsidRPr="005C241E" w:rsidRDefault="005C241E" w:rsidP="004913D8">
      <w:pPr>
        <w:spacing w:after="0"/>
        <w:rPr>
          <w:rFonts w:ascii="Arial" w:hAnsi="Arial" w:cs="Arial"/>
          <w:sz w:val="24"/>
          <w:szCs w:val="24"/>
        </w:rPr>
      </w:pPr>
    </w:p>
    <w:p w14:paraId="7D206455" w14:textId="77777777" w:rsidR="005C241E" w:rsidRDefault="005C241E" w:rsidP="004913D8">
      <w:pPr>
        <w:spacing w:after="0"/>
        <w:ind w:left="720" w:hanging="720"/>
        <w:rPr>
          <w:rFonts w:ascii="Arial" w:hAnsi="Arial" w:cs="Arial"/>
          <w:sz w:val="24"/>
          <w:szCs w:val="24"/>
        </w:rPr>
      </w:pPr>
      <w:r w:rsidRPr="005C241E">
        <w:rPr>
          <w:rFonts w:ascii="Arial" w:hAnsi="Arial" w:cs="Arial"/>
          <w:bCs/>
          <w:sz w:val="24"/>
          <w:szCs w:val="24"/>
        </w:rPr>
        <w:t>5.15</w:t>
      </w:r>
      <w:r w:rsidRPr="005C241E">
        <w:rPr>
          <w:rFonts w:ascii="Arial" w:hAnsi="Arial" w:cs="Arial"/>
          <w:b/>
          <w:bCs/>
          <w:sz w:val="24"/>
          <w:szCs w:val="24"/>
        </w:rPr>
        <w:tab/>
        <w:t>Contingency</w:t>
      </w:r>
      <w:r w:rsidRPr="005C241E">
        <w:rPr>
          <w:rFonts w:ascii="Arial" w:hAnsi="Arial" w:cs="Arial"/>
          <w:sz w:val="24"/>
          <w:szCs w:val="24"/>
        </w:rPr>
        <w:t>.  In planning the use of available time, a minimum of 20 hours should be left for flexibility which could be utilised, by agreement, for unplanned commitments which arise during the session (e.g. HMI visits, emergency meetings, student placements etc).  Any time unused would be split between preparation and correction and collegiate time in a proportion agreed at school level.</w:t>
      </w:r>
    </w:p>
    <w:p w14:paraId="5EB6101B" w14:textId="77777777" w:rsidR="00533547" w:rsidRDefault="00533547" w:rsidP="004913D8">
      <w:pPr>
        <w:spacing w:after="0"/>
        <w:ind w:left="720" w:hanging="720"/>
        <w:rPr>
          <w:rFonts w:ascii="Arial" w:hAnsi="Arial" w:cs="Arial"/>
          <w:sz w:val="24"/>
          <w:szCs w:val="24"/>
        </w:rPr>
      </w:pPr>
    </w:p>
    <w:p w14:paraId="0994C623" w14:textId="77777777" w:rsidR="00533547" w:rsidRDefault="00533547" w:rsidP="004913D8">
      <w:pPr>
        <w:spacing w:after="0"/>
        <w:ind w:left="720" w:hanging="720"/>
        <w:rPr>
          <w:rFonts w:ascii="Arial" w:hAnsi="Arial" w:cs="Arial"/>
          <w:sz w:val="24"/>
          <w:szCs w:val="24"/>
        </w:rPr>
      </w:pPr>
      <w:r>
        <w:rPr>
          <w:rFonts w:ascii="Arial" w:hAnsi="Arial" w:cs="Arial"/>
          <w:sz w:val="24"/>
          <w:szCs w:val="24"/>
        </w:rPr>
        <w:t xml:space="preserve">5.16     </w:t>
      </w:r>
      <w:r w:rsidRPr="00533547">
        <w:rPr>
          <w:rFonts w:ascii="Arial" w:hAnsi="Arial" w:cs="Arial"/>
          <w:b/>
          <w:bCs/>
          <w:sz w:val="24"/>
          <w:szCs w:val="24"/>
        </w:rPr>
        <w:t>LNCT Agreement on Tackling Workload and Bureaucracy</w:t>
      </w:r>
      <w:r>
        <w:rPr>
          <w:rFonts w:ascii="Arial" w:hAnsi="Arial" w:cs="Arial"/>
          <w:b/>
          <w:bCs/>
          <w:sz w:val="24"/>
          <w:szCs w:val="24"/>
        </w:rPr>
        <w:t>.</w:t>
      </w:r>
      <w:r>
        <w:rPr>
          <w:rFonts w:ascii="Arial" w:hAnsi="Arial" w:cs="Arial"/>
          <w:sz w:val="24"/>
          <w:szCs w:val="24"/>
        </w:rPr>
        <w:t xml:space="preserve"> This link takes you to our 2024 updated LNCT agreement. </w:t>
      </w:r>
    </w:p>
    <w:p w14:paraId="2B81D687" w14:textId="77777777" w:rsidR="00533547" w:rsidRDefault="00FB6324" w:rsidP="004913D8">
      <w:pPr>
        <w:spacing w:after="0"/>
        <w:ind w:left="720" w:hanging="720"/>
        <w:rPr>
          <w:rFonts w:ascii="Arial" w:hAnsi="Arial" w:cs="Arial"/>
          <w:sz w:val="24"/>
          <w:szCs w:val="24"/>
        </w:rPr>
      </w:pPr>
      <w:r>
        <w:rPr>
          <w:rFonts w:ascii="Arial" w:hAnsi="Arial" w:cs="Arial"/>
          <w:sz w:val="24"/>
          <w:szCs w:val="24"/>
        </w:rPr>
        <w:t xml:space="preserve">           This agreement contains advice on reducing and controlling workload which is an integral part of collegiate dialogue around agreeing the WTA and  this document</w:t>
      </w:r>
      <w:r w:rsidR="00BE4F07">
        <w:rPr>
          <w:rFonts w:ascii="Arial" w:hAnsi="Arial" w:cs="Arial"/>
          <w:sz w:val="24"/>
          <w:szCs w:val="24"/>
        </w:rPr>
        <w:t xml:space="preserve"> should be used to</w:t>
      </w:r>
      <w:r>
        <w:rPr>
          <w:rFonts w:ascii="Arial" w:hAnsi="Arial" w:cs="Arial"/>
          <w:sz w:val="24"/>
          <w:szCs w:val="24"/>
        </w:rPr>
        <w:t xml:space="preserve"> inform WTA discussions at establishment level.</w:t>
      </w:r>
    </w:p>
    <w:p w14:paraId="2F0FBA28" w14:textId="77777777" w:rsidR="004A53DD" w:rsidRPr="00533547" w:rsidRDefault="004A53DD" w:rsidP="004913D8">
      <w:pPr>
        <w:spacing w:after="0"/>
        <w:ind w:left="720" w:hanging="720"/>
        <w:rPr>
          <w:rFonts w:ascii="Arial" w:hAnsi="Arial" w:cs="Arial"/>
          <w:color w:val="000000"/>
          <w:sz w:val="24"/>
          <w:szCs w:val="24"/>
          <w:lang w:val="en-US"/>
        </w:rPr>
      </w:pPr>
      <w:r>
        <w:rPr>
          <w:rFonts w:ascii="Arial" w:hAnsi="Arial" w:cs="Arial"/>
          <w:sz w:val="24"/>
          <w:szCs w:val="24"/>
        </w:rPr>
        <w:tab/>
      </w:r>
      <w:r>
        <w:object w:dxaOrig="1543" w:dyaOrig="1000" w14:anchorId="1510E4F2">
          <v:shape id="_x0000_i1025" type="#_x0000_t75" style="width:77pt;height:50.5pt" o:ole="">
            <v:imagedata r:id="rId20" o:title=""/>
          </v:shape>
          <o:OLEObject Type="Embed" ProgID="Word.Document.12" ShapeID="_x0000_i1025" DrawAspect="Icon" ObjectID="_1808911798" r:id="rId21">
            <o:FieldCodes>\s</o:FieldCodes>
          </o:OLEObject>
        </w:object>
      </w:r>
    </w:p>
    <w:p w14:paraId="5C02C770" w14:textId="77777777" w:rsidR="005C241E" w:rsidRPr="00533547" w:rsidRDefault="005C241E" w:rsidP="004913D8">
      <w:pPr>
        <w:spacing w:after="0"/>
        <w:rPr>
          <w:rFonts w:ascii="Arial" w:hAnsi="Arial" w:cs="Arial"/>
          <w:b/>
          <w:bCs/>
          <w:sz w:val="24"/>
          <w:szCs w:val="24"/>
        </w:rPr>
      </w:pPr>
    </w:p>
    <w:p w14:paraId="71A9E91A" w14:textId="77777777" w:rsidR="005C241E" w:rsidRPr="005C241E" w:rsidRDefault="005C241E" w:rsidP="005C241E">
      <w:pPr>
        <w:numPr>
          <w:ilvl w:val="0"/>
          <w:numId w:val="28"/>
        </w:numPr>
        <w:spacing w:after="0" w:line="240" w:lineRule="auto"/>
        <w:rPr>
          <w:rFonts w:ascii="Arial" w:hAnsi="Arial" w:cs="Arial"/>
          <w:b/>
          <w:bCs/>
          <w:sz w:val="24"/>
          <w:szCs w:val="24"/>
        </w:rPr>
      </w:pPr>
      <w:r w:rsidRPr="005C241E">
        <w:rPr>
          <w:rFonts w:ascii="Arial" w:hAnsi="Arial" w:cs="Arial"/>
          <w:b/>
          <w:bCs/>
          <w:sz w:val="24"/>
          <w:szCs w:val="24"/>
        </w:rPr>
        <w:lastRenderedPageBreak/>
        <w:t>Parents’ Meetings</w:t>
      </w:r>
    </w:p>
    <w:p w14:paraId="1E608D59" w14:textId="77777777" w:rsidR="005C241E" w:rsidRPr="005C241E" w:rsidRDefault="005C241E" w:rsidP="004913D8">
      <w:pPr>
        <w:spacing w:after="0"/>
        <w:rPr>
          <w:rFonts w:ascii="Arial" w:hAnsi="Arial" w:cs="Arial"/>
          <w:b/>
          <w:bCs/>
          <w:sz w:val="24"/>
          <w:szCs w:val="24"/>
        </w:rPr>
      </w:pPr>
    </w:p>
    <w:p w14:paraId="791B4F64" w14:textId="77777777" w:rsidR="005C241E" w:rsidRPr="005C241E" w:rsidRDefault="005C241E" w:rsidP="005C241E">
      <w:pPr>
        <w:numPr>
          <w:ilvl w:val="1"/>
          <w:numId w:val="29"/>
        </w:numPr>
        <w:spacing w:after="0" w:line="240" w:lineRule="auto"/>
        <w:rPr>
          <w:rFonts w:ascii="Arial" w:hAnsi="Arial" w:cs="Arial"/>
          <w:sz w:val="24"/>
          <w:szCs w:val="24"/>
        </w:rPr>
      </w:pPr>
      <w:r w:rsidRPr="005C241E">
        <w:rPr>
          <w:rFonts w:ascii="Arial" w:hAnsi="Arial" w:cs="Arial"/>
          <w:sz w:val="24"/>
          <w:szCs w:val="24"/>
        </w:rPr>
        <w:t>Individual schools should agree an annual programme of parents’ meetings, the time allocated to each of which should normally be between 1½ and 2½ hours.</w:t>
      </w:r>
    </w:p>
    <w:p w14:paraId="27C1BB25" w14:textId="77777777" w:rsidR="005C241E" w:rsidRPr="005C241E" w:rsidRDefault="005C241E" w:rsidP="004913D8">
      <w:pPr>
        <w:spacing w:after="0"/>
        <w:rPr>
          <w:rFonts w:ascii="Arial" w:hAnsi="Arial" w:cs="Arial"/>
          <w:sz w:val="24"/>
          <w:szCs w:val="24"/>
        </w:rPr>
      </w:pPr>
    </w:p>
    <w:p w14:paraId="4E35522F" w14:textId="77777777" w:rsidR="005C241E" w:rsidRPr="005C241E" w:rsidRDefault="005C241E" w:rsidP="005C241E">
      <w:pPr>
        <w:numPr>
          <w:ilvl w:val="1"/>
          <w:numId w:val="29"/>
        </w:numPr>
        <w:spacing w:after="0" w:line="240" w:lineRule="auto"/>
        <w:rPr>
          <w:rFonts w:ascii="Arial" w:hAnsi="Arial" w:cs="Arial"/>
          <w:sz w:val="24"/>
          <w:szCs w:val="24"/>
        </w:rPr>
      </w:pPr>
      <w:r w:rsidRPr="005C241E">
        <w:rPr>
          <w:rFonts w:ascii="Arial" w:hAnsi="Arial" w:cs="Arial"/>
          <w:sz w:val="24"/>
          <w:szCs w:val="24"/>
        </w:rPr>
        <w:t>Individual teachers should not be expected to attend parents’ meetings for groups of pupils who they do not teach or for whom appointments have not been made.  Any teacher without appointments should notify his or her line man</w:t>
      </w:r>
      <w:r w:rsidR="00BE4F07">
        <w:rPr>
          <w:rFonts w:ascii="Arial" w:hAnsi="Arial" w:cs="Arial"/>
          <w:sz w:val="24"/>
          <w:szCs w:val="24"/>
        </w:rPr>
        <w:t>a</w:t>
      </w:r>
      <w:r w:rsidRPr="005C241E">
        <w:rPr>
          <w:rFonts w:ascii="Arial" w:hAnsi="Arial" w:cs="Arial"/>
          <w:sz w:val="24"/>
          <w:szCs w:val="24"/>
        </w:rPr>
        <w:t>ger.</w:t>
      </w:r>
    </w:p>
    <w:p w14:paraId="6E9EA372" w14:textId="77777777" w:rsidR="005C241E" w:rsidRPr="005C241E" w:rsidRDefault="005C241E" w:rsidP="004913D8">
      <w:pPr>
        <w:spacing w:after="0"/>
        <w:rPr>
          <w:rFonts w:ascii="Arial" w:hAnsi="Arial" w:cs="Arial"/>
          <w:sz w:val="24"/>
          <w:szCs w:val="24"/>
        </w:rPr>
      </w:pPr>
    </w:p>
    <w:p w14:paraId="56F14C77" w14:textId="77777777" w:rsidR="005C241E" w:rsidRPr="005C241E" w:rsidRDefault="005C241E" w:rsidP="005C241E">
      <w:pPr>
        <w:numPr>
          <w:ilvl w:val="1"/>
          <w:numId w:val="29"/>
        </w:numPr>
        <w:spacing w:after="0" w:line="240" w:lineRule="auto"/>
        <w:rPr>
          <w:rFonts w:ascii="Arial" w:hAnsi="Arial" w:cs="Arial"/>
          <w:sz w:val="24"/>
          <w:szCs w:val="24"/>
        </w:rPr>
      </w:pPr>
      <w:r w:rsidRPr="005C241E">
        <w:rPr>
          <w:rFonts w:ascii="Arial" w:hAnsi="Arial" w:cs="Arial"/>
          <w:sz w:val="24"/>
          <w:szCs w:val="24"/>
        </w:rPr>
        <w:t>When an individual teacher has met all parents whom she/he is scheduled to meet then such a teacher should not be expected to remain at the meeting.</w:t>
      </w:r>
    </w:p>
    <w:p w14:paraId="020F5B68" w14:textId="77777777" w:rsidR="005C241E" w:rsidRPr="005C241E" w:rsidRDefault="005C241E" w:rsidP="004913D8">
      <w:pPr>
        <w:spacing w:after="0"/>
        <w:rPr>
          <w:rFonts w:ascii="Arial" w:hAnsi="Arial" w:cs="Arial"/>
          <w:sz w:val="24"/>
          <w:szCs w:val="24"/>
        </w:rPr>
      </w:pPr>
    </w:p>
    <w:p w14:paraId="22326705" w14:textId="77777777" w:rsidR="005C241E" w:rsidRPr="005C241E" w:rsidRDefault="005C241E" w:rsidP="005C241E">
      <w:pPr>
        <w:numPr>
          <w:ilvl w:val="1"/>
          <w:numId w:val="29"/>
        </w:numPr>
        <w:spacing w:after="0" w:line="240" w:lineRule="auto"/>
        <w:rPr>
          <w:rFonts w:ascii="Arial" w:hAnsi="Arial" w:cs="Arial"/>
          <w:sz w:val="24"/>
          <w:szCs w:val="24"/>
        </w:rPr>
      </w:pPr>
      <w:r w:rsidRPr="005C241E">
        <w:rPr>
          <w:rFonts w:ascii="Arial" w:hAnsi="Arial" w:cs="Arial"/>
          <w:sz w:val="24"/>
          <w:szCs w:val="24"/>
        </w:rPr>
        <w:t>In considering parents’ meetings as part of a teacher’s working time, time actually spent at the meeting should be increased by a minimum of 50% to take account of the requirement to devote time to prepare for these meetings.</w:t>
      </w:r>
    </w:p>
    <w:p w14:paraId="02A6F42D" w14:textId="77777777" w:rsidR="005C241E" w:rsidRPr="005C241E" w:rsidRDefault="005C241E" w:rsidP="004913D8">
      <w:pPr>
        <w:spacing w:after="0"/>
        <w:rPr>
          <w:rFonts w:ascii="Arial" w:hAnsi="Arial" w:cs="Arial"/>
          <w:sz w:val="24"/>
          <w:szCs w:val="24"/>
        </w:rPr>
      </w:pPr>
    </w:p>
    <w:p w14:paraId="59F22628" w14:textId="77777777" w:rsidR="005C241E" w:rsidRPr="005C241E" w:rsidRDefault="005C241E" w:rsidP="005C241E">
      <w:pPr>
        <w:numPr>
          <w:ilvl w:val="1"/>
          <w:numId w:val="29"/>
        </w:numPr>
        <w:spacing w:after="0" w:line="240" w:lineRule="auto"/>
        <w:rPr>
          <w:rFonts w:ascii="Arial" w:hAnsi="Arial" w:cs="Arial"/>
          <w:sz w:val="24"/>
          <w:szCs w:val="24"/>
        </w:rPr>
      </w:pPr>
      <w:r w:rsidRPr="005C241E">
        <w:rPr>
          <w:rFonts w:ascii="Arial" w:hAnsi="Arial" w:cs="Arial"/>
          <w:sz w:val="24"/>
          <w:szCs w:val="24"/>
        </w:rPr>
        <w:t>Additional time to prepare for parents’ evenings if necessary, may also be agreed.</w:t>
      </w:r>
    </w:p>
    <w:p w14:paraId="39AEB522" w14:textId="77777777" w:rsidR="005C241E" w:rsidRPr="005C241E" w:rsidRDefault="005C241E" w:rsidP="004913D8">
      <w:pPr>
        <w:spacing w:after="0"/>
        <w:rPr>
          <w:rFonts w:ascii="Arial" w:hAnsi="Arial" w:cs="Arial"/>
          <w:sz w:val="24"/>
          <w:szCs w:val="24"/>
        </w:rPr>
      </w:pPr>
    </w:p>
    <w:p w14:paraId="7E67B9B5" w14:textId="77777777" w:rsidR="005C241E" w:rsidRPr="005C241E" w:rsidRDefault="005C241E" w:rsidP="005C241E">
      <w:pPr>
        <w:numPr>
          <w:ilvl w:val="1"/>
          <w:numId w:val="29"/>
        </w:numPr>
        <w:spacing w:after="0" w:line="240" w:lineRule="auto"/>
        <w:rPr>
          <w:rFonts w:ascii="Arial" w:hAnsi="Arial" w:cs="Arial"/>
          <w:sz w:val="24"/>
          <w:szCs w:val="24"/>
        </w:rPr>
      </w:pPr>
      <w:r w:rsidRPr="005C241E">
        <w:rPr>
          <w:rFonts w:ascii="Arial" w:hAnsi="Arial" w:cs="Arial"/>
          <w:sz w:val="24"/>
          <w:szCs w:val="24"/>
        </w:rPr>
        <w:t>Time should be planned and made available for non-directed ad hoc consultation which teachers have with parents at short notice and by appointment.</w:t>
      </w:r>
    </w:p>
    <w:p w14:paraId="6C4C4538" w14:textId="77777777" w:rsidR="005C241E" w:rsidRPr="005C241E" w:rsidRDefault="005C241E" w:rsidP="005C241E">
      <w:pPr>
        <w:pStyle w:val="Header"/>
        <w:rPr>
          <w:rFonts w:ascii="Arial" w:hAnsi="Arial" w:cs="Arial"/>
          <w:sz w:val="24"/>
          <w:szCs w:val="24"/>
        </w:rPr>
      </w:pPr>
    </w:p>
    <w:p w14:paraId="450867E9" w14:textId="77777777" w:rsidR="005C241E" w:rsidRPr="005C241E" w:rsidRDefault="005C241E" w:rsidP="005C241E">
      <w:pPr>
        <w:numPr>
          <w:ilvl w:val="0"/>
          <w:numId w:val="28"/>
        </w:numPr>
        <w:spacing w:after="0" w:line="240" w:lineRule="auto"/>
        <w:rPr>
          <w:rFonts w:ascii="Arial" w:hAnsi="Arial" w:cs="Arial"/>
          <w:b/>
          <w:bCs/>
          <w:sz w:val="24"/>
          <w:szCs w:val="24"/>
        </w:rPr>
      </w:pPr>
      <w:r w:rsidRPr="005C241E">
        <w:rPr>
          <w:rFonts w:ascii="Arial" w:hAnsi="Arial" w:cs="Arial"/>
          <w:b/>
          <w:bCs/>
          <w:sz w:val="24"/>
          <w:szCs w:val="24"/>
        </w:rPr>
        <w:t>Professional Update</w:t>
      </w:r>
    </w:p>
    <w:p w14:paraId="6E872524" w14:textId="77777777" w:rsidR="005C241E" w:rsidRPr="005C241E" w:rsidRDefault="005C241E" w:rsidP="004913D8">
      <w:pPr>
        <w:spacing w:after="0"/>
        <w:rPr>
          <w:rFonts w:ascii="Arial" w:hAnsi="Arial" w:cs="Arial"/>
          <w:sz w:val="24"/>
          <w:szCs w:val="24"/>
        </w:rPr>
      </w:pPr>
    </w:p>
    <w:p w14:paraId="51A8CB91" w14:textId="77777777" w:rsidR="005C241E" w:rsidRPr="005C241E" w:rsidRDefault="005C241E" w:rsidP="005C241E">
      <w:pPr>
        <w:numPr>
          <w:ilvl w:val="1"/>
          <w:numId w:val="30"/>
        </w:numPr>
        <w:spacing w:after="0" w:line="240" w:lineRule="auto"/>
        <w:rPr>
          <w:rFonts w:ascii="Arial" w:hAnsi="Arial" w:cs="Arial"/>
          <w:sz w:val="24"/>
          <w:szCs w:val="24"/>
        </w:rPr>
      </w:pPr>
      <w:r w:rsidRPr="005C241E">
        <w:rPr>
          <w:rFonts w:ascii="Arial" w:hAnsi="Arial" w:cs="Arial"/>
          <w:sz w:val="24"/>
          <w:szCs w:val="24"/>
        </w:rPr>
        <w:t>The Professional Update (PU) agreement defines the process for agreeing and recording the additional maximum of 35 hours for PU on an annual basis.</w:t>
      </w:r>
    </w:p>
    <w:p w14:paraId="53964C52" w14:textId="77777777" w:rsidR="005C241E" w:rsidRPr="005C241E" w:rsidRDefault="005C241E" w:rsidP="004913D8">
      <w:pPr>
        <w:spacing w:after="0"/>
        <w:rPr>
          <w:rFonts w:ascii="Arial" w:hAnsi="Arial" w:cs="Arial"/>
          <w:sz w:val="24"/>
          <w:szCs w:val="24"/>
        </w:rPr>
      </w:pPr>
    </w:p>
    <w:p w14:paraId="47FACD0A" w14:textId="77777777" w:rsidR="005C241E" w:rsidRPr="005C241E" w:rsidRDefault="005C241E" w:rsidP="005C241E">
      <w:pPr>
        <w:numPr>
          <w:ilvl w:val="0"/>
          <w:numId w:val="28"/>
        </w:numPr>
        <w:spacing w:after="0" w:line="240" w:lineRule="auto"/>
        <w:rPr>
          <w:rFonts w:ascii="Arial" w:hAnsi="Arial" w:cs="Arial"/>
          <w:b/>
          <w:bCs/>
          <w:sz w:val="24"/>
          <w:szCs w:val="24"/>
        </w:rPr>
      </w:pPr>
      <w:r w:rsidRPr="005C241E">
        <w:rPr>
          <w:rFonts w:ascii="Arial" w:hAnsi="Arial" w:cs="Arial"/>
          <w:b/>
          <w:bCs/>
          <w:sz w:val="24"/>
          <w:szCs w:val="24"/>
        </w:rPr>
        <w:t>Part Time and Job Share Staff</w:t>
      </w:r>
    </w:p>
    <w:p w14:paraId="7B98DE02" w14:textId="77777777" w:rsidR="005C241E" w:rsidRPr="005C241E" w:rsidRDefault="005C241E" w:rsidP="004913D8">
      <w:pPr>
        <w:spacing w:after="0"/>
        <w:rPr>
          <w:rFonts w:ascii="Arial" w:hAnsi="Arial" w:cs="Arial"/>
          <w:b/>
          <w:bCs/>
          <w:sz w:val="24"/>
          <w:szCs w:val="24"/>
        </w:rPr>
      </w:pPr>
    </w:p>
    <w:p w14:paraId="3289E9B7" w14:textId="77777777" w:rsidR="005C241E" w:rsidRPr="005C241E" w:rsidRDefault="005C241E" w:rsidP="005C241E">
      <w:pPr>
        <w:numPr>
          <w:ilvl w:val="1"/>
          <w:numId w:val="31"/>
        </w:numPr>
        <w:spacing w:after="0" w:line="240" w:lineRule="auto"/>
        <w:rPr>
          <w:rFonts w:ascii="Arial" w:hAnsi="Arial" w:cs="Arial"/>
          <w:sz w:val="24"/>
          <w:szCs w:val="24"/>
        </w:rPr>
      </w:pPr>
      <w:r w:rsidRPr="005C241E">
        <w:rPr>
          <w:rFonts w:ascii="Arial" w:hAnsi="Arial" w:cs="Arial"/>
          <w:sz w:val="24"/>
          <w:szCs w:val="24"/>
        </w:rPr>
        <w:t xml:space="preserve">For staff employed on part time and job share contracts, the allocation of time is on a </w:t>
      </w:r>
      <w:r w:rsidRPr="005C241E">
        <w:rPr>
          <w:rFonts w:ascii="Arial" w:hAnsi="Arial" w:cs="Arial"/>
          <w:iCs/>
          <w:sz w:val="24"/>
          <w:szCs w:val="24"/>
        </w:rPr>
        <w:t>pro-rata</w:t>
      </w:r>
      <w:r w:rsidRPr="005C241E">
        <w:rPr>
          <w:rFonts w:ascii="Arial" w:hAnsi="Arial" w:cs="Arial"/>
          <w:sz w:val="24"/>
          <w:szCs w:val="24"/>
        </w:rPr>
        <w:t xml:space="preserve"> basis as detailed in Appendix 3.</w:t>
      </w:r>
    </w:p>
    <w:p w14:paraId="6FD7D60A" w14:textId="77777777" w:rsidR="005C241E" w:rsidRPr="005C241E" w:rsidRDefault="005C241E" w:rsidP="004913D8">
      <w:pPr>
        <w:spacing w:after="0"/>
        <w:rPr>
          <w:rFonts w:ascii="Arial" w:hAnsi="Arial" w:cs="Arial"/>
          <w:sz w:val="24"/>
          <w:szCs w:val="24"/>
        </w:rPr>
      </w:pPr>
    </w:p>
    <w:p w14:paraId="463B1F30" w14:textId="77777777" w:rsidR="005C241E" w:rsidRPr="005C241E" w:rsidRDefault="005C241E" w:rsidP="005C241E">
      <w:pPr>
        <w:numPr>
          <w:ilvl w:val="1"/>
          <w:numId w:val="31"/>
        </w:numPr>
        <w:spacing w:after="0" w:line="240" w:lineRule="auto"/>
        <w:rPr>
          <w:rFonts w:ascii="Arial" w:hAnsi="Arial" w:cs="Arial"/>
          <w:sz w:val="24"/>
          <w:szCs w:val="24"/>
        </w:rPr>
      </w:pPr>
      <w:r w:rsidRPr="005C241E">
        <w:rPr>
          <w:rFonts w:ascii="Arial" w:hAnsi="Arial" w:cs="Arial"/>
          <w:sz w:val="24"/>
          <w:szCs w:val="24"/>
        </w:rPr>
        <w:t>Within the Primary Sector, to achieve the minimum non-contact period of 45 minutes, time may be aggregated for staff on a contract of 0.2FTE or less.  This is the only occasion where time can be aggregated and only then by agreement between the teacher and Head Teacher.   If there is no such agreement, then non-contact time should be allocated on a weekly basis.</w:t>
      </w:r>
    </w:p>
    <w:p w14:paraId="65286175" w14:textId="77777777" w:rsidR="005C241E" w:rsidRPr="005C241E" w:rsidRDefault="005C241E" w:rsidP="004913D8">
      <w:pPr>
        <w:spacing w:after="0"/>
        <w:rPr>
          <w:rFonts w:ascii="Arial" w:hAnsi="Arial" w:cs="Arial"/>
          <w:sz w:val="24"/>
          <w:szCs w:val="24"/>
        </w:rPr>
      </w:pPr>
    </w:p>
    <w:p w14:paraId="592FAA5B" w14:textId="77777777" w:rsidR="005C241E" w:rsidRPr="005C241E" w:rsidRDefault="005C241E" w:rsidP="005C241E">
      <w:pPr>
        <w:numPr>
          <w:ilvl w:val="1"/>
          <w:numId w:val="31"/>
        </w:numPr>
        <w:spacing w:after="0" w:line="240" w:lineRule="auto"/>
        <w:rPr>
          <w:rFonts w:ascii="Arial" w:hAnsi="Arial" w:cs="Arial"/>
          <w:sz w:val="24"/>
          <w:szCs w:val="24"/>
        </w:rPr>
      </w:pPr>
      <w:r w:rsidRPr="005C241E">
        <w:rPr>
          <w:rFonts w:ascii="Arial" w:hAnsi="Arial" w:cs="Arial"/>
          <w:sz w:val="24"/>
          <w:szCs w:val="24"/>
        </w:rPr>
        <w:t xml:space="preserve">Teachers have a </w:t>
      </w:r>
      <w:r w:rsidRPr="005C241E">
        <w:rPr>
          <w:rFonts w:ascii="Arial" w:hAnsi="Arial" w:cs="Arial"/>
          <w:iCs/>
          <w:sz w:val="24"/>
          <w:szCs w:val="24"/>
        </w:rPr>
        <w:t>pro-rata</w:t>
      </w:r>
      <w:r w:rsidRPr="005C241E">
        <w:rPr>
          <w:rFonts w:ascii="Arial" w:hAnsi="Arial" w:cs="Arial"/>
          <w:sz w:val="24"/>
          <w:szCs w:val="24"/>
        </w:rPr>
        <w:t xml:space="preserve"> entitlement to the additional maximum 35 hours annual PU. </w:t>
      </w:r>
    </w:p>
    <w:p w14:paraId="14A751A2" w14:textId="77777777" w:rsidR="005C241E" w:rsidRPr="005C241E" w:rsidRDefault="005C241E" w:rsidP="005C241E">
      <w:pPr>
        <w:pStyle w:val="Header"/>
        <w:rPr>
          <w:rFonts w:ascii="Arial" w:hAnsi="Arial" w:cs="Arial"/>
          <w:sz w:val="24"/>
          <w:szCs w:val="24"/>
        </w:rPr>
      </w:pPr>
    </w:p>
    <w:p w14:paraId="71F36EE4" w14:textId="77777777" w:rsidR="005C241E" w:rsidRPr="005C241E" w:rsidRDefault="005C241E" w:rsidP="005C241E">
      <w:pPr>
        <w:numPr>
          <w:ilvl w:val="1"/>
          <w:numId w:val="31"/>
        </w:numPr>
        <w:spacing w:after="0" w:line="240" w:lineRule="auto"/>
        <w:rPr>
          <w:rFonts w:ascii="Arial" w:hAnsi="Arial" w:cs="Arial"/>
          <w:sz w:val="24"/>
          <w:szCs w:val="24"/>
        </w:rPr>
      </w:pPr>
      <w:r w:rsidRPr="005C241E">
        <w:rPr>
          <w:rFonts w:ascii="Arial" w:hAnsi="Arial" w:cs="Arial"/>
          <w:sz w:val="24"/>
          <w:szCs w:val="24"/>
        </w:rPr>
        <w:t xml:space="preserve">Teachers are expected to undertake the agreed collegiate activities on a </w:t>
      </w:r>
      <w:r w:rsidRPr="005C241E">
        <w:rPr>
          <w:rFonts w:ascii="Arial" w:hAnsi="Arial" w:cs="Arial"/>
          <w:i/>
          <w:iCs/>
          <w:sz w:val="24"/>
          <w:szCs w:val="24"/>
        </w:rPr>
        <w:t>pro-rata</w:t>
      </w:r>
      <w:r w:rsidRPr="005C241E">
        <w:rPr>
          <w:rFonts w:ascii="Arial" w:hAnsi="Arial" w:cs="Arial"/>
          <w:sz w:val="24"/>
          <w:szCs w:val="24"/>
        </w:rPr>
        <w:t xml:space="preserve"> basis. The balance of such activities may differ to that of a full-time teacher.</w:t>
      </w:r>
    </w:p>
    <w:p w14:paraId="22F22621" w14:textId="77777777" w:rsidR="005C241E" w:rsidRPr="005C241E" w:rsidRDefault="005C241E" w:rsidP="004913D8">
      <w:pPr>
        <w:spacing w:after="0"/>
        <w:rPr>
          <w:rFonts w:ascii="Arial" w:hAnsi="Arial" w:cs="Arial"/>
          <w:sz w:val="24"/>
          <w:szCs w:val="24"/>
        </w:rPr>
      </w:pPr>
    </w:p>
    <w:p w14:paraId="3EAD78DC" w14:textId="77777777" w:rsidR="004913D8" w:rsidRDefault="005C241E" w:rsidP="005C241E">
      <w:pPr>
        <w:numPr>
          <w:ilvl w:val="1"/>
          <w:numId w:val="31"/>
        </w:numPr>
        <w:spacing w:after="0" w:line="240" w:lineRule="auto"/>
        <w:rPr>
          <w:rFonts w:ascii="Arial" w:hAnsi="Arial" w:cs="Arial"/>
          <w:sz w:val="24"/>
          <w:szCs w:val="24"/>
        </w:rPr>
      </w:pPr>
      <w:r w:rsidRPr="005C241E">
        <w:rPr>
          <w:rFonts w:ascii="Arial" w:hAnsi="Arial" w:cs="Arial"/>
          <w:sz w:val="24"/>
          <w:szCs w:val="24"/>
        </w:rPr>
        <w:lastRenderedPageBreak/>
        <w:t>The teachers’ working year is expressed solely as 195 days, but the occurrence of public holidays and occasional day impacts on the working year of part time teachers.  Where the working pattern is such that a part time teacher would be unable to take public holidays and occasional days then other arrangements should be made to enable the teacher to take this leave.  Likewise, if the working pattern would result in a part time teacher receiving more public holidays and occasional days than they are entitled to then arrangements would need to be made to ensure that the leave was appropriately adjusted.</w:t>
      </w:r>
    </w:p>
    <w:p w14:paraId="16D9D870" w14:textId="77777777" w:rsidR="004913D8" w:rsidRDefault="004913D8" w:rsidP="004913D8">
      <w:pPr>
        <w:spacing w:after="0" w:line="240" w:lineRule="auto"/>
        <w:ind w:left="720"/>
        <w:rPr>
          <w:rFonts w:ascii="Arial" w:hAnsi="Arial" w:cs="Arial"/>
          <w:sz w:val="24"/>
          <w:szCs w:val="24"/>
        </w:rPr>
      </w:pPr>
    </w:p>
    <w:p w14:paraId="3E510386" w14:textId="77777777" w:rsidR="005C241E" w:rsidRPr="004913D8" w:rsidRDefault="005C241E" w:rsidP="004913D8">
      <w:pPr>
        <w:spacing w:after="0" w:line="240" w:lineRule="auto"/>
        <w:ind w:left="720"/>
        <w:rPr>
          <w:rFonts w:ascii="Arial" w:hAnsi="Arial" w:cs="Arial"/>
          <w:sz w:val="24"/>
          <w:szCs w:val="24"/>
        </w:rPr>
      </w:pPr>
      <w:r w:rsidRPr="004913D8">
        <w:rPr>
          <w:rFonts w:ascii="Arial" w:hAnsi="Arial" w:cs="Arial"/>
          <w:sz w:val="24"/>
          <w:szCs w:val="24"/>
        </w:rPr>
        <w:t>Part time teachers are required to work their pro rata share of 195 days.  Further guidance on part time teachers’ entitlement to occasional day holidays,</w:t>
      </w:r>
      <w:r w:rsidR="004913D8">
        <w:rPr>
          <w:rFonts w:ascii="Arial" w:hAnsi="Arial" w:cs="Arial"/>
          <w:sz w:val="24"/>
          <w:szCs w:val="24"/>
        </w:rPr>
        <w:t xml:space="preserve"> </w:t>
      </w:r>
      <w:r w:rsidRPr="004913D8">
        <w:rPr>
          <w:rFonts w:ascii="Arial" w:hAnsi="Arial" w:cs="Arial"/>
          <w:sz w:val="24"/>
          <w:szCs w:val="24"/>
        </w:rPr>
        <w:t xml:space="preserve">attendance at in-service closure days and implications for number of days required to be worked is included in the Guidance for Schools on Part-Time Teachers – Leave and In-Service Arrangements, attached as Appendix 4. </w:t>
      </w:r>
    </w:p>
    <w:p w14:paraId="4501066B" w14:textId="77777777" w:rsidR="005C241E" w:rsidRPr="005C241E" w:rsidRDefault="005C241E" w:rsidP="004913D8">
      <w:pPr>
        <w:spacing w:after="0"/>
        <w:rPr>
          <w:rFonts w:ascii="Arial" w:hAnsi="Arial" w:cs="Arial"/>
          <w:sz w:val="24"/>
          <w:szCs w:val="24"/>
        </w:rPr>
      </w:pPr>
    </w:p>
    <w:p w14:paraId="53600F6F" w14:textId="77777777" w:rsidR="005C241E" w:rsidRPr="005C241E" w:rsidRDefault="005C241E" w:rsidP="005C241E">
      <w:pPr>
        <w:numPr>
          <w:ilvl w:val="1"/>
          <w:numId w:val="31"/>
        </w:numPr>
        <w:spacing w:after="0" w:line="240" w:lineRule="auto"/>
        <w:rPr>
          <w:rFonts w:ascii="Arial" w:hAnsi="Arial" w:cs="Arial"/>
          <w:sz w:val="24"/>
          <w:szCs w:val="24"/>
        </w:rPr>
      </w:pPr>
      <w:r w:rsidRPr="005C241E">
        <w:rPr>
          <w:rFonts w:ascii="Arial" w:hAnsi="Arial" w:cs="Arial"/>
          <w:sz w:val="24"/>
          <w:szCs w:val="24"/>
        </w:rPr>
        <w:t xml:space="preserve">Teachers employed on a part time basis have a pro-rata entitlement to 5 days In-Service.  When this involves working days in addition to the </w:t>
      </w:r>
      <w:r w:rsidRPr="005C241E">
        <w:rPr>
          <w:rFonts w:ascii="Arial" w:hAnsi="Arial" w:cs="Arial"/>
          <w:iCs/>
          <w:sz w:val="24"/>
          <w:szCs w:val="24"/>
        </w:rPr>
        <w:t>pro-rata</w:t>
      </w:r>
      <w:r w:rsidRPr="005C241E">
        <w:rPr>
          <w:rFonts w:ascii="Arial" w:hAnsi="Arial" w:cs="Arial"/>
          <w:i/>
          <w:iCs/>
          <w:sz w:val="24"/>
          <w:szCs w:val="24"/>
        </w:rPr>
        <w:t xml:space="preserve"> </w:t>
      </w:r>
      <w:r w:rsidRPr="005C241E">
        <w:rPr>
          <w:rFonts w:ascii="Arial" w:hAnsi="Arial" w:cs="Arial"/>
          <w:sz w:val="24"/>
          <w:szCs w:val="24"/>
        </w:rPr>
        <w:t>portion of 195 days, then these days will be undertaken with pay.  These additional days will be subject to agreement between the Head Teacher and the teacher.</w:t>
      </w:r>
    </w:p>
    <w:p w14:paraId="273D09FD" w14:textId="77777777" w:rsidR="005C241E" w:rsidRPr="005C241E" w:rsidRDefault="005C241E" w:rsidP="004913D8">
      <w:pPr>
        <w:spacing w:after="0"/>
        <w:rPr>
          <w:rFonts w:ascii="Arial" w:hAnsi="Arial" w:cs="Arial"/>
          <w:sz w:val="24"/>
          <w:szCs w:val="24"/>
        </w:rPr>
      </w:pPr>
    </w:p>
    <w:p w14:paraId="6BB501A1" w14:textId="77777777" w:rsidR="005C241E" w:rsidRPr="005C241E" w:rsidRDefault="005C241E" w:rsidP="005C241E">
      <w:pPr>
        <w:numPr>
          <w:ilvl w:val="1"/>
          <w:numId w:val="31"/>
        </w:numPr>
        <w:spacing w:after="0" w:line="240" w:lineRule="auto"/>
        <w:rPr>
          <w:rFonts w:ascii="Arial" w:hAnsi="Arial" w:cs="Arial"/>
          <w:sz w:val="24"/>
          <w:szCs w:val="24"/>
        </w:rPr>
      </w:pPr>
      <w:r w:rsidRPr="005C241E">
        <w:rPr>
          <w:rFonts w:ascii="Arial" w:hAnsi="Arial" w:cs="Arial"/>
          <w:sz w:val="24"/>
          <w:szCs w:val="24"/>
        </w:rPr>
        <w:t xml:space="preserve">Teachers on </w:t>
      </w:r>
      <w:r w:rsidRPr="005C241E">
        <w:rPr>
          <w:rFonts w:ascii="Arial" w:hAnsi="Arial" w:cs="Arial"/>
          <w:iCs/>
          <w:sz w:val="24"/>
          <w:szCs w:val="24"/>
        </w:rPr>
        <w:t>pro-rata</w:t>
      </w:r>
      <w:r w:rsidRPr="005C241E">
        <w:rPr>
          <w:rFonts w:ascii="Arial" w:hAnsi="Arial" w:cs="Arial"/>
          <w:sz w:val="24"/>
          <w:szCs w:val="24"/>
        </w:rPr>
        <w:t xml:space="preserve"> arrangements are not required to undertake collegiate activities on a day where they are not employed.  The exception to this principle is planned parents’ meetings. The collegiate time calendar should be organised to allow such staff to participate on their normal working days (e.g. by varying the day for staff meetings).</w:t>
      </w:r>
    </w:p>
    <w:p w14:paraId="1A0C6BB6" w14:textId="77777777" w:rsidR="005C241E" w:rsidRPr="005C241E" w:rsidRDefault="005C241E" w:rsidP="004913D8">
      <w:pPr>
        <w:spacing w:after="0"/>
        <w:rPr>
          <w:rFonts w:ascii="Arial" w:hAnsi="Arial" w:cs="Arial"/>
          <w:sz w:val="24"/>
          <w:szCs w:val="24"/>
        </w:rPr>
      </w:pPr>
    </w:p>
    <w:p w14:paraId="698CE015" w14:textId="77777777" w:rsidR="005C241E" w:rsidRPr="005C241E" w:rsidRDefault="005C241E" w:rsidP="005C241E">
      <w:pPr>
        <w:pStyle w:val="Heading2"/>
        <w:numPr>
          <w:ilvl w:val="0"/>
          <w:numId w:val="31"/>
        </w:numPr>
        <w:rPr>
          <w:rFonts w:ascii="Arial" w:hAnsi="Arial" w:cs="Arial"/>
          <w:bCs/>
          <w:szCs w:val="24"/>
        </w:rPr>
      </w:pPr>
      <w:r w:rsidRPr="005C241E">
        <w:rPr>
          <w:rFonts w:ascii="Arial" w:hAnsi="Arial" w:cs="Arial"/>
          <w:bCs/>
          <w:szCs w:val="24"/>
        </w:rPr>
        <w:t>School Based Decision-Making Arrangements</w:t>
      </w:r>
    </w:p>
    <w:p w14:paraId="5C7D83F5" w14:textId="77777777" w:rsidR="005C241E" w:rsidRPr="005C241E" w:rsidRDefault="005C241E" w:rsidP="004913D8">
      <w:pPr>
        <w:spacing w:after="0"/>
        <w:rPr>
          <w:rFonts w:ascii="Arial" w:hAnsi="Arial" w:cs="Arial"/>
          <w:sz w:val="24"/>
          <w:szCs w:val="24"/>
        </w:rPr>
      </w:pPr>
    </w:p>
    <w:p w14:paraId="563C3148" w14:textId="77777777" w:rsidR="005C241E" w:rsidRPr="005C241E" w:rsidRDefault="005C241E" w:rsidP="005C241E">
      <w:pPr>
        <w:pStyle w:val="BodyTextIndent2"/>
        <w:numPr>
          <w:ilvl w:val="1"/>
          <w:numId w:val="31"/>
        </w:numPr>
        <w:rPr>
          <w:rFonts w:ascii="Arial" w:hAnsi="Arial" w:cs="Arial"/>
          <w:szCs w:val="24"/>
        </w:rPr>
      </w:pPr>
      <w:r w:rsidRPr="005C241E">
        <w:rPr>
          <w:rFonts w:ascii="Arial" w:hAnsi="Arial" w:cs="Arial"/>
          <w:szCs w:val="24"/>
        </w:rPr>
        <w:t>All teaching staff must be involved in the decision-making process as far as the composition and timing of collegiate activities at a school level is concerned. All teaching staff should be issued with a copy of this document which includes Appendix 6 SNCT Code of Practice on Collegiality.</w:t>
      </w:r>
    </w:p>
    <w:p w14:paraId="5E3B8AD8" w14:textId="77777777" w:rsidR="005C241E" w:rsidRPr="005C241E" w:rsidRDefault="005C241E" w:rsidP="005C241E">
      <w:pPr>
        <w:pStyle w:val="BodyTextIndent2"/>
        <w:ind w:left="0" w:firstLine="0"/>
        <w:rPr>
          <w:rFonts w:ascii="Arial" w:hAnsi="Arial" w:cs="Arial"/>
          <w:szCs w:val="24"/>
        </w:rPr>
      </w:pPr>
    </w:p>
    <w:p w14:paraId="2D4A6BB1" w14:textId="77777777" w:rsidR="005C241E" w:rsidRPr="005C241E" w:rsidRDefault="005C241E" w:rsidP="005C241E">
      <w:pPr>
        <w:pStyle w:val="BodyTextIndent2"/>
        <w:numPr>
          <w:ilvl w:val="1"/>
          <w:numId w:val="31"/>
        </w:numPr>
        <w:rPr>
          <w:rFonts w:ascii="Arial" w:hAnsi="Arial" w:cs="Arial"/>
          <w:szCs w:val="24"/>
        </w:rPr>
      </w:pPr>
      <w:r w:rsidRPr="005C241E">
        <w:rPr>
          <w:rFonts w:ascii="Arial" w:hAnsi="Arial" w:cs="Arial"/>
          <w:szCs w:val="24"/>
        </w:rPr>
        <w:t xml:space="preserve">Prior to the annual negotiation, there should be an evaluation of the current year’s working time agreement at faculty/department/stage level and at school level as part of the process.  Provision should be made for identifying and addressing/rectifying existing or emergent workload problems. </w:t>
      </w:r>
    </w:p>
    <w:p w14:paraId="1B123C5F" w14:textId="77777777" w:rsidR="005C241E" w:rsidRPr="005C241E" w:rsidRDefault="005C241E" w:rsidP="005C241E">
      <w:pPr>
        <w:pStyle w:val="BodyTextIndent2"/>
        <w:ind w:left="0" w:firstLine="0"/>
        <w:rPr>
          <w:rFonts w:ascii="Arial" w:hAnsi="Arial" w:cs="Arial"/>
          <w:szCs w:val="24"/>
        </w:rPr>
      </w:pPr>
    </w:p>
    <w:p w14:paraId="25A2BE89" w14:textId="77777777" w:rsidR="005C241E" w:rsidRPr="005C241E" w:rsidRDefault="005C241E" w:rsidP="005C241E">
      <w:pPr>
        <w:numPr>
          <w:ilvl w:val="1"/>
          <w:numId w:val="31"/>
        </w:numPr>
        <w:spacing w:after="0" w:line="240" w:lineRule="auto"/>
        <w:rPr>
          <w:rFonts w:ascii="Arial" w:hAnsi="Arial" w:cs="Arial"/>
          <w:sz w:val="24"/>
          <w:szCs w:val="24"/>
        </w:rPr>
      </w:pPr>
      <w:r w:rsidRPr="005C241E">
        <w:rPr>
          <w:rFonts w:ascii="Arial" w:hAnsi="Arial" w:cs="Arial"/>
          <w:sz w:val="24"/>
          <w:szCs w:val="24"/>
        </w:rPr>
        <w:t>Where some activities and a time allocation are delegated to faculties/departments/stages then the plan and time allocation for those delegated activities should be agreed at that level.  The whole school plan and faculty/stage plan, taken together, should lie within the time allocations summarised in Appendix 1.  Individual teachers will use their professional judgement in relation to the prioritisation of tasks within the agreed school working time agreement.</w:t>
      </w:r>
    </w:p>
    <w:p w14:paraId="6F74662F" w14:textId="77777777" w:rsidR="005C241E" w:rsidRPr="005C241E" w:rsidRDefault="005C241E" w:rsidP="004913D8">
      <w:pPr>
        <w:spacing w:after="0"/>
        <w:rPr>
          <w:rFonts w:ascii="Arial" w:hAnsi="Arial" w:cs="Arial"/>
          <w:sz w:val="24"/>
          <w:szCs w:val="24"/>
        </w:rPr>
      </w:pPr>
    </w:p>
    <w:p w14:paraId="5F80FFCD" w14:textId="77777777" w:rsidR="005C241E" w:rsidRPr="005C241E" w:rsidRDefault="005C241E" w:rsidP="005C241E">
      <w:pPr>
        <w:numPr>
          <w:ilvl w:val="1"/>
          <w:numId w:val="31"/>
        </w:numPr>
        <w:spacing w:after="0" w:line="240" w:lineRule="auto"/>
        <w:rPr>
          <w:rFonts w:ascii="Arial" w:hAnsi="Arial" w:cs="Arial"/>
          <w:sz w:val="24"/>
          <w:szCs w:val="24"/>
        </w:rPr>
      </w:pPr>
      <w:r w:rsidRPr="005C241E">
        <w:rPr>
          <w:rFonts w:ascii="Arial" w:hAnsi="Arial" w:cs="Arial"/>
          <w:sz w:val="24"/>
          <w:szCs w:val="24"/>
        </w:rPr>
        <w:lastRenderedPageBreak/>
        <w:t xml:space="preserve">The arrangements for discussion at establishment level will be made by the Head Teacher and will involve representatives of the recognised Trade Unions and such consultative mechanisms as exist under present arrangements.  These discussions should take place in the summer-term for implementation in the following session and should lead to an agreement which can be put to a meeting of the whole school teaching staff for their approval. </w:t>
      </w:r>
    </w:p>
    <w:p w14:paraId="72E23682" w14:textId="77777777" w:rsidR="005C241E" w:rsidRPr="005C241E" w:rsidRDefault="005C241E" w:rsidP="005C241E">
      <w:pPr>
        <w:rPr>
          <w:rFonts w:ascii="Arial" w:hAnsi="Arial" w:cs="Arial"/>
          <w:sz w:val="24"/>
          <w:szCs w:val="24"/>
        </w:rPr>
      </w:pPr>
    </w:p>
    <w:p w14:paraId="6B520DAA" w14:textId="77777777" w:rsidR="005C241E" w:rsidRPr="005C241E" w:rsidRDefault="005C241E" w:rsidP="005C241E">
      <w:pPr>
        <w:numPr>
          <w:ilvl w:val="1"/>
          <w:numId w:val="31"/>
        </w:numPr>
        <w:spacing w:after="0" w:line="240" w:lineRule="auto"/>
        <w:rPr>
          <w:rFonts w:ascii="Arial" w:hAnsi="Arial" w:cs="Arial"/>
          <w:sz w:val="24"/>
          <w:szCs w:val="24"/>
        </w:rPr>
      </w:pPr>
      <w:r w:rsidRPr="005C241E">
        <w:rPr>
          <w:rFonts w:ascii="Arial" w:hAnsi="Arial" w:cs="Arial"/>
          <w:sz w:val="24"/>
          <w:szCs w:val="24"/>
        </w:rPr>
        <w:t>The Joint Chairs/Secretaries of the LNCT will arbitrate at an appropriate stage if there is a failure to produce an agreement that can be put to all staff before the end of session.</w:t>
      </w:r>
    </w:p>
    <w:p w14:paraId="45E31716" w14:textId="77777777" w:rsidR="005C241E" w:rsidRPr="005C241E" w:rsidRDefault="005C241E" w:rsidP="004913D8">
      <w:pPr>
        <w:spacing w:after="0"/>
        <w:rPr>
          <w:rFonts w:ascii="Arial" w:hAnsi="Arial" w:cs="Arial"/>
          <w:sz w:val="24"/>
          <w:szCs w:val="24"/>
        </w:rPr>
      </w:pPr>
    </w:p>
    <w:p w14:paraId="33F98939" w14:textId="77777777" w:rsidR="005C241E" w:rsidRPr="005C241E" w:rsidRDefault="005C241E" w:rsidP="005C241E">
      <w:pPr>
        <w:numPr>
          <w:ilvl w:val="1"/>
          <w:numId w:val="31"/>
        </w:numPr>
        <w:spacing w:after="0" w:line="240" w:lineRule="auto"/>
        <w:rPr>
          <w:rFonts w:ascii="Arial" w:hAnsi="Arial" w:cs="Arial"/>
          <w:sz w:val="24"/>
          <w:szCs w:val="24"/>
        </w:rPr>
      </w:pPr>
      <w:r w:rsidRPr="005C241E">
        <w:rPr>
          <w:rFonts w:ascii="Arial" w:hAnsi="Arial" w:cs="Arial"/>
          <w:sz w:val="24"/>
          <w:szCs w:val="24"/>
        </w:rPr>
        <w:t>Once agreement has been reached it is expected that all teaching staff in the establishment will undertake the activities as appropriate.</w:t>
      </w:r>
    </w:p>
    <w:p w14:paraId="07122E92" w14:textId="77777777" w:rsidR="005C241E" w:rsidRPr="005C241E" w:rsidRDefault="005C241E" w:rsidP="004913D8">
      <w:pPr>
        <w:spacing w:after="0"/>
        <w:rPr>
          <w:rFonts w:ascii="Arial" w:hAnsi="Arial" w:cs="Arial"/>
          <w:sz w:val="24"/>
          <w:szCs w:val="24"/>
        </w:rPr>
      </w:pPr>
    </w:p>
    <w:p w14:paraId="5F9148DD" w14:textId="77777777" w:rsidR="005C241E" w:rsidRPr="005C241E" w:rsidRDefault="005C241E" w:rsidP="004913D8">
      <w:pPr>
        <w:spacing w:after="0"/>
        <w:rPr>
          <w:rFonts w:ascii="Arial" w:hAnsi="Arial" w:cs="Arial"/>
          <w:sz w:val="24"/>
          <w:szCs w:val="24"/>
        </w:rPr>
      </w:pPr>
      <w:r w:rsidRPr="005C241E">
        <w:rPr>
          <w:rFonts w:ascii="Arial" w:hAnsi="Arial" w:cs="Arial"/>
          <w:sz w:val="24"/>
          <w:szCs w:val="24"/>
        </w:rPr>
        <w:tab/>
        <w:t>The agreement should be accessible to all teachers.</w:t>
      </w:r>
    </w:p>
    <w:p w14:paraId="63A53E78" w14:textId="77777777" w:rsidR="005C241E" w:rsidRPr="005C241E" w:rsidRDefault="005C241E" w:rsidP="004913D8">
      <w:pPr>
        <w:spacing w:after="0"/>
        <w:rPr>
          <w:rFonts w:ascii="Arial" w:hAnsi="Arial" w:cs="Arial"/>
          <w:sz w:val="24"/>
          <w:szCs w:val="24"/>
        </w:rPr>
      </w:pPr>
    </w:p>
    <w:p w14:paraId="555A68EB" w14:textId="77777777" w:rsidR="005C241E" w:rsidRPr="005C241E" w:rsidRDefault="005C241E" w:rsidP="005C241E">
      <w:pPr>
        <w:numPr>
          <w:ilvl w:val="1"/>
          <w:numId w:val="31"/>
        </w:numPr>
        <w:spacing w:after="0" w:line="240" w:lineRule="auto"/>
        <w:rPr>
          <w:rFonts w:ascii="Arial" w:hAnsi="Arial" w:cs="Arial"/>
          <w:sz w:val="24"/>
          <w:szCs w:val="24"/>
        </w:rPr>
      </w:pPr>
      <w:r w:rsidRPr="005C241E">
        <w:rPr>
          <w:rFonts w:ascii="Arial" w:hAnsi="Arial" w:cs="Arial"/>
          <w:sz w:val="24"/>
          <w:szCs w:val="24"/>
        </w:rPr>
        <w:t>The working time agreement will be adhered to by everyone involved and the integrity of the 35-hour working week will be maintained. Within the agreement, the times allocated to tasks should be realistic and subject to ongoing review.</w:t>
      </w:r>
    </w:p>
    <w:p w14:paraId="0877EBB9" w14:textId="77777777" w:rsidR="005C241E" w:rsidRPr="005C241E" w:rsidRDefault="005C241E" w:rsidP="004913D8">
      <w:pPr>
        <w:spacing w:after="0"/>
        <w:rPr>
          <w:rFonts w:ascii="Arial" w:hAnsi="Arial" w:cs="Arial"/>
          <w:sz w:val="24"/>
          <w:szCs w:val="24"/>
        </w:rPr>
      </w:pPr>
    </w:p>
    <w:p w14:paraId="7B9ABE58" w14:textId="77777777" w:rsidR="005C241E" w:rsidRPr="005C241E" w:rsidRDefault="005C241E" w:rsidP="005C241E">
      <w:pPr>
        <w:numPr>
          <w:ilvl w:val="1"/>
          <w:numId w:val="31"/>
        </w:numPr>
        <w:spacing w:after="0" w:line="240" w:lineRule="auto"/>
        <w:rPr>
          <w:rFonts w:ascii="Arial" w:hAnsi="Arial" w:cs="Arial"/>
          <w:sz w:val="24"/>
          <w:szCs w:val="24"/>
        </w:rPr>
      </w:pPr>
      <w:r w:rsidRPr="005C241E">
        <w:rPr>
          <w:rFonts w:ascii="Arial" w:hAnsi="Arial" w:cs="Arial"/>
          <w:sz w:val="24"/>
          <w:szCs w:val="24"/>
        </w:rPr>
        <w:t>Once made, the agreement can only be amended through the same consultative mechanisms and such amendment is subject to approval of all the teaching staff in the establishment.</w:t>
      </w:r>
    </w:p>
    <w:p w14:paraId="7A852143" w14:textId="77777777" w:rsidR="005C241E" w:rsidRPr="005C241E" w:rsidRDefault="005C241E" w:rsidP="004913D8">
      <w:pPr>
        <w:spacing w:after="0"/>
        <w:rPr>
          <w:rFonts w:ascii="Arial" w:hAnsi="Arial" w:cs="Arial"/>
          <w:sz w:val="24"/>
          <w:szCs w:val="24"/>
        </w:rPr>
      </w:pPr>
    </w:p>
    <w:p w14:paraId="605A0BBD" w14:textId="77777777" w:rsidR="005C241E" w:rsidRPr="005C241E" w:rsidRDefault="005C241E" w:rsidP="005C241E">
      <w:pPr>
        <w:numPr>
          <w:ilvl w:val="1"/>
          <w:numId w:val="31"/>
        </w:numPr>
        <w:spacing w:after="0" w:line="240" w:lineRule="auto"/>
        <w:rPr>
          <w:rFonts w:ascii="Arial" w:hAnsi="Arial" w:cs="Arial"/>
          <w:sz w:val="24"/>
          <w:szCs w:val="24"/>
        </w:rPr>
      </w:pPr>
      <w:r w:rsidRPr="005C241E">
        <w:rPr>
          <w:rFonts w:ascii="Arial" w:hAnsi="Arial" w:cs="Arial"/>
          <w:sz w:val="24"/>
          <w:szCs w:val="24"/>
        </w:rPr>
        <w:t>The criteria for effective school consultation and negotiating arrangements should include:</w:t>
      </w:r>
    </w:p>
    <w:p w14:paraId="798129FF" w14:textId="77777777" w:rsidR="005C241E" w:rsidRPr="005C241E" w:rsidRDefault="005C241E" w:rsidP="004913D8">
      <w:pPr>
        <w:spacing w:after="0"/>
        <w:rPr>
          <w:rFonts w:ascii="Arial" w:hAnsi="Arial" w:cs="Arial"/>
          <w:sz w:val="24"/>
          <w:szCs w:val="24"/>
        </w:rPr>
      </w:pPr>
    </w:p>
    <w:p w14:paraId="6B3521C2" w14:textId="77777777" w:rsidR="005C241E" w:rsidRPr="005C241E" w:rsidRDefault="005C241E" w:rsidP="004913D8">
      <w:pPr>
        <w:numPr>
          <w:ilvl w:val="0"/>
          <w:numId w:val="16"/>
        </w:numPr>
        <w:tabs>
          <w:tab w:val="clear" w:pos="1440"/>
        </w:tabs>
        <w:spacing w:after="0" w:line="240" w:lineRule="auto"/>
        <w:ind w:left="1134"/>
        <w:rPr>
          <w:rFonts w:ascii="Arial" w:hAnsi="Arial" w:cs="Arial"/>
          <w:sz w:val="24"/>
          <w:szCs w:val="24"/>
        </w:rPr>
      </w:pPr>
      <w:bookmarkStart w:id="1" w:name="_Hlk69200078"/>
      <w:r w:rsidRPr="005C241E">
        <w:rPr>
          <w:rFonts w:ascii="Arial" w:hAnsi="Arial" w:cs="Arial"/>
          <w:sz w:val="24"/>
          <w:szCs w:val="24"/>
        </w:rPr>
        <w:t>The establishment of school-based negotiating machinery.</w:t>
      </w:r>
    </w:p>
    <w:p w14:paraId="705CEEB5" w14:textId="77777777" w:rsidR="005C241E" w:rsidRPr="005C241E" w:rsidRDefault="005C241E" w:rsidP="004913D8">
      <w:pPr>
        <w:numPr>
          <w:ilvl w:val="0"/>
          <w:numId w:val="16"/>
        </w:numPr>
        <w:tabs>
          <w:tab w:val="clear" w:pos="1440"/>
        </w:tabs>
        <w:spacing w:after="0" w:line="240" w:lineRule="auto"/>
        <w:ind w:left="1134"/>
        <w:rPr>
          <w:rFonts w:ascii="Arial" w:hAnsi="Arial" w:cs="Arial"/>
          <w:sz w:val="24"/>
          <w:szCs w:val="24"/>
        </w:rPr>
      </w:pPr>
      <w:r w:rsidRPr="005C241E">
        <w:rPr>
          <w:rFonts w:ascii="Arial" w:hAnsi="Arial" w:cs="Arial"/>
          <w:sz w:val="24"/>
          <w:szCs w:val="24"/>
        </w:rPr>
        <w:t>Involvement of teachers’ trade union school representatives.</w:t>
      </w:r>
    </w:p>
    <w:p w14:paraId="383E90DD" w14:textId="77777777" w:rsidR="005C241E" w:rsidRPr="005C241E" w:rsidRDefault="005C241E" w:rsidP="004913D8">
      <w:pPr>
        <w:numPr>
          <w:ilvl w:val="0"/>
          <w:numId w:val="16"/>
        </w:numPr>
        <w:tabs>
          <w:tab w:val="clear" w:pos="1440"/>
        </w:tabs>
        <w:spacing w:after="0" w:line="240" w:lineRule="auto"/>
        <w:ind w:left="1134"/>
        <w:rPr>
          <w:rFonts w:ascii="Arial" w:hAnsi="Arial" w:cs="Arial"/>
          <w:sz w:val="24"/>
          <w:szCs w:val="24"/>
        </w:rPr>
      </w:pPr>
      <w:r w:rsidRPr="005C241E">
        <w:rPr>
          <w:rFonts w:ascii="Arial" w:hAnsi="Arial" w:cs="Arial"/>
          <w:sz w:val="24"/>
          <w:szCs w:val="24"/>
        </w:rPr>
        <w:t>An agreed framework for consultation and agreement with staff on the school improvement plan.</w:t>
      </w:r>
    </w:p>
    <w:p w14:paraId="5348328B" w14:textId="77777777" w:rsidR="005C241E" w:rsidRPr="005C241E" w:rsidRDefault="005C241E" w:rsidP="004913D8">
      <w:pPr>
        <w:numPr>
          <w:ilvl w:val="0"/>
          <w:numId w:val="16"/>
        </w:numPr>
        <w:tabs>
          <w:tab w:val="clear" w:pos="1440"/>
        </w:tabs>
        <w:spacing w:after="0" w:line="240" w:lineRule="auto"/>
        <w:ind w:left="1134"/>
        <w:rPr>
          <w:rFonts w:ascii="Arial" w:hAnsi="Arial" w:cs="Arial"/>
          <w:sz w:val="24"/>
          <w:szCs w:val="24"/>
        </w:rPr>
      </w:pPr>
      <w:r w:rsidRPr="005C241E">
        <w:rPr>
          <w:rFonts w:ascii="Arial" w:hAnsi="Arial" w:cs="Arial"/>
          <w:sz w:val="24"/>
          <w:szCs w:val="24"/>
        </w:rPr>
        <w:t>A collegiate framework for establishing the school’s programme of activities.</w:t>
      </w:r>
    </w:p>
    <w:p w14:paraId="13C7EA8C" w14:textId="77777777" w:rsidR="005C241E" w:rsidRPr="005C241E" w:rsidRDefault="005C241E" w:rsidP="004913D8">
      <w:pPr>
        <w:numPr>
          <w:ilvl w:val="0"/>
          <w:numId w:val="16"/>
        </w:numPr>
        <w:tabs>
          <w:tab w:val="clear" w:pos="1440"/>
        </w:tabs>
        <w:spacing w:after="0" w:line="240" w:lineRule="auto"/>
        <w:ind w:left="1134"/>
        <w:rPr>
          <w:rFonts w:ascii="Arial" w:hAnsi="Arial" w:cs="Arial"/>
          <w:sz w:val="24"/>
          <w:szCs w:val="24"/>
        </w:rPr>
      </w:pPr>
      <w:r w:rsidRPr="005C241E">
        <w:rPr>
          <w:rFonts w:ascii="Arial" w:hAnsi="Arial" w:cs="Arial"/>
          <w:sz w:val="24"/>
          <w:szCs w:val="24"/>
        </w:rPr>
        <w:t>Annual evaluation of the effectiveness of the school’s programme of activities.</w:t>
      </w:r>
    </w:p>
    <w:p w14:paraId="777DAD7C" w14:textId="77777777" w:rsidR="005C241E" w:rsidRPr="005C241E" w:rsidRDefault="005C241E" w:rsidP="004913D8">
      <w:pPr>
        <w:numPr>
          <w:ilvl w:val="0"/>
          <w:numId w:val="16"/>
        </w:numPr>
        <w:tabs>
          <w:tab w:val="clear" w:pos="1440"/>
        </w:tabs>
        <w:spacing w:after="0" w:line="240" w:lineRule="auto"/>
        <w:ind w:left="1134"/>
        <w:rPr>
          <w:rFonts w:ascii="Arial" w:hAnsi="Arial" w:cs="Arial"/>
          <w:sz w:val="24"/>
          <w:szCs w:val="24"/>
        </w:rPr>
      </w:pPr>
      <w:r w:rsidRPr="005C241E">
        <w:rPr>
          <w:rFonts w:ascii="Arial" w:hAnsi="Arial" w:cs="Arial"/>
          <w:sz w:val="24"/>
          <w:szCs w:val="24"/>
        </w:rPr>
        <w:t>Clear monitoring procedures at local level.</w:t>
      </w:r>
    </w:p>
    <w:bookmarkEnd w:id="1"/>
    <w:p w14:paraId="2B7569D4" w14:textId="77777777" w:rsidR="005C241E" w:rsidRPr="005C241E" w:rsidRDefault="005C241E" w:rsidP="004913D8">
      <w:pPr>
        <w:spacing w:after="0"/>
        <w:ind w:left="720" w:hanging="720"/>
        <w:rPr>
          <w:rFonts w:ascii="Arial" w:hAnsi="Arial" w:cs="Arial"/>
          <w:sz w:val="24"/>
          <w:szCs w:val="24"/>
        </w:rPr>
      </w:pPr>
    </w:p>
    <w:p w14:paraId="5269C68D" w14:textId="77777777" w:rsidR="005C241E" w:rsidRPr="005C241E" w:rsidRDefault="005C241E" w:rsidP="005C241E">
      <w:pPr>
        <w:numPr>
          <w:ilvl w:val="1"/>
          <w:numId w:val="31"/>
        </w:numPr>
        <w:spacing w:after="0" w:line="240" w:lineRule="auto"/>
        <w:rPr>
          <w:rFonts w:ascii="Arial" w:hAnsi="Arial" w:cs="Arial"/>
          <w:sz w:val="24"/>
          <w:szCs w:val="24"/>
        </w:rPr>
      </w:pPr>
      <w:r w:rsidRPr="005C241E">
        <w:rPr>
          <w:rFonts w:ascii="Arial" w:hAnsi="Arial" w:cs="Arial"/>
          <w:sz w:val="24"/>
          <w:szCs w:val="24"/>
        </w:rPr>
        <w:t xml:space="preserve">The Working Time Agreement should be drawn up paying close attention to the school’s SQUIP. </w:t>
      </w:r>
    </w:p>
    <w:p w14:paraId="3EF2F593" w14:textId="77777777" w:rsidR="005C241E" w:rsidRPr="005C241E" w:rsidRDefault="005C241E" w:rsidP="004913D8">
      <w:pPr>
        <w:spacing w:after="0"/>
        <w:ind w:left="720"/>
        <w:rPr>
          <w:rFonts w:ascii="Arial" w:hAnsi="Arial" w:cs="Arial"/>
          <w:sz w:val="24"/>
          <w:szCs w:val="24"/>
        </w:rPr>
      </w:pPr>
    </w:p>
    <w:p w14:paraId="09C3E6E4" w14:textId="77777777" w:rsidR="005C241E" w:rsidRPr="005C241E" w:rsidRDefault="005C241E" w:rsidP="004913D8">
      <w:pPr>
        <w:numPr>
          <w:ilvl w:val="0"/>
          <w:numId w:val="16"/>
        </w:numPr>
        <w:tabs>
          <w:tab w:val="clear" w:pos="1440"/>
        </w:tabs>
        <w:spacing w:after="0" w:line="240" w:lineRule="auto"/>
        <w:ind w:left="1134"/>
        <w:rPr>
          <w:rFonts w:ascii="Arial" w:hAnsi="Arial" w:cs="Arial"/>
          <w:sz w:val="24"/>
          <w:szCs w:val="24"/>
        </w:rPr>
      </w:pPr>
      <w:r w:rsidRPr="005C241E">
        <w:rPr>
          <w:rFonts w:ascii="Arial" w:hAnsi="Arial" w:cs="Arial"/>
          <w:sz w:val="24"/>
          <w:szCs w:val="24"/>
        </w:rPr>
        <w:t xml:space="preserve">It should ‘inform the targets, time and resources relating to identified improvement priorities </w:t>
      </w:r>
    </w:p>
    <w:p w14:paraId="3B7D6E2D" w14:textId="77777777" w:rsidR="005C241E" w:rsidRPr="005C241E" w:rsidRDefault="005C241E" w:rsidP="004913D8">
      <w:pPr>
        <w:numPr>
          <w:ilvl w:val="0"/>
          <w:numId w:val="16"/>
        </w:numPr>
        <w:tabs>
          <w:tab w:val="clear" w:pos="1440"/>
        </w:tabs>
        <w:spacing w:after="0" w:line="240" w:lineRule="auto"/>
        <w:ind w:left="1134"/>
        <w:rPr>
          <w:rFonts w:ascii="Arial" w:hAnsi="Arial" w:cs="Arial"/>
          <w:sz w:val="24"/>
          <w:szCs w:val="24"/>
        </w:rPr>
      </w:pPr>
      <w:r w:rsidRPr="005C241E">
        <w:rPr>
          <w:rFonts w:ascii="Arial" w:hAnsi="Arial" w:cs="Arial"/>
          <w:sz w:val="24"/>
          <w:szCs w:val="24"/>
        </w:rPr>
        <w:t>Schools should annually review their WTA before completing the new agreement for the upcoming session</w:t>
      </w:r>
    </w:p>
    <w:p w14:paraId="55F89AC6" w14:textId="77777777" w:rsidR="005C241E" w:rsidRPr="005C241E" w:rsidRDefault="005C241E" w:rsidP="004913D8">
      <w:pPr>
        <w:numPr>
          <w:ilvl w:val="0"/>
          <w:numId w:val="16"/>
        </w:numPr>
        <w:tabs>
          <w:tab w:val="clear" w:pos="1440"/>
        </w:tabs>
        <w:spacing w:after="0" w:line="240" w:lineRule="auto"/>
        <w:ind w:left="1134"/>
        <w:rPr>
          <w:rFonts w:ascii="Arial" w:hAnsi="Arial" w:cs="Arial"/>
          <w:sz w:val="24"/>
          <w:szCs w:val="24"/>
        </w:rPr>
      </w:pPr>
      <w:r w:rsidRPr="005C241E">
        <w:rPr>
          <w:rFonts w:ascii="Arial" w:hAnsi="Arial" w:cs="Arial"/>
          <w:sz w:val="24"/>
          <w:szCs w:val="24"/>
        </w:rPr>
        <w:t>Throughout the session there should also be opportunities for review.  </w:t>
      </w:r>
    </w:p>
    <w:p w14:paraId="3D568362" w14:textId="77777777" w:rsidR="005C241E" w:rsidRPr="005C241E" w:rsidRDefault="005C241E" w:rsidP="004913D8">
      <w:pPr>
        <w:numPr>
          <w:ilvl w:val="0"/>
          <w:numId w:val="16"/>
        </w:numPr>
        <w:tabs>
          <w:tab w:val="clear" w:pos="1440"/>
        </w:tabs>
        <w:spacing w:after="0" w:line="240" w:lineRule="auto"/>
        <w:ind w:left="1134"/>
        <w:rPr>
          <w:rFonts w:ascii="Arial" w:hAnsi="Arial" w:cs="Arial"/>
          <w:sz w:val="24"/>
          <w:szCs w:val="24"/>
        </w:rPr>
      </w:pPr>
      <w:r w:rsidRPr="005C241E">
        <w:rPr>
          <w:rFonts w:ascii="Arial" w:hAnsi="Arial" w:cs="Arial"/>
          <w:sz w:val="24"/>
          <w:szCs w:val="24"/>
        </w:rPr>
        <w:lastRenderedPageBreak/>
        <w:t>As we continue to promote an ethos of empowerment and collegiate working, QIO/QIMs may review WTA practices as part of ongoing Quality Assurance processes, ensuring consultation with relevant staff.  </w:t>
      </w:r>
    </w:p>
    <w:p w14:paraId="3AFB1E32" w14:textId="77777777" w:rsidR="005C241E" w:rsidRPr="005C241E" w:rsidRDefault="005C241E" w:rsidP="004913D8">
      <w:pPr>
        <w:numPr>
          <w:ilvl w:val="0"/>
          <w:numId w:val="16"/>
        </w:numPr>
        <w:tabs>
          <w:tab w:val="clear" w:pos="1440"/>
        </w:tabs>
        <w:spacing w:after="0" w:line="240" w:lineRule="auto"/>
        <w:ind w:left="1134"/>
        <w:rPr>
          <w:rFonts w:ascii="Arial" w:hAnsi="Arial" w:cs="Arial"/>
          <w:sz w:val="24"/>
          <w:szCs w:val="24"/>
        </w:rPr>
      </w:pPr>
      <w:r w:rsidRPr="005C241E">
        <w:rPr>
          <w:rFonts w:ascii="Arial" w:hAnsi="Arial" w:cs="Arial"/>
          <w:sz w:val="24"/>
          <w:szCs w:val="24"/>
        </w:rPr>
        <w:t>Such reviews will emphasise the commitment to tackling unnecessary workload and also ensuring collegiate practices exist within all schools. </w:t>
      </w:r>
    </w:p>
    <w:p w14:paraId="4EC2249A" w14:textId="77777777" w:rsidR="005C241E" w:rsidRPr="005C241E" w:rsidRDefault="005C241E" w:rsidP="004913D8">
      <w:pPr>
        <w:numPr>
          <w:ilvl w:val="0"/>
          <w:numId w:val="16"/>
        </w:numPr>
        <w:tabs>
          <w:tab w:val="clear" w:pos="1440"/>
        </w:tabs>
        <w:spacing w:after="0" w:line="240" w:lineRule="auto"/>
        <w:ind w:left="1134"/>
        <w:rPr>
          <w:rFonts w:ascii="Arial" w:hAnsi="Arial" w:cs="Arial"/>
          <w:sz w:val="24"/>
          <w:szCs w:val="24"/>
        </w:rPr>
      </w:pPr>
      <w:r w:rsidRPr="005C241E">
        <w:rPr>
          <w:rFonts w:ascii="Arial" w:hAnsi="Arial" w:cs="Arial"/>
          <w:sz w:val="24"/>
          <w:szCs w:val="24"/>
        </w:rPr>
        <w:t>However, any review by QIO/QIMs does not replace the need for monitoring by the LNCT and evaluation which involves teachers and teachers’ representatives.</w:t>
      </w:r>
    </w:p>
    <w:p w14:paraId="090309E1" w14:textId="77777777" w:rsidR="005C241E" w:rsidRPr="005C241E" w:rsidRDefault="005C241E" w:rsidP="005C241E">
      <w:pPr>
        <w:rPr>
          <w:rFonts w:ascii="Arial" w:hAnsi="Arial" w:cs="Arial"/>
          <w:sz w:val="24"/>
          <w:szCs w:val="24"/>
        </w:rPr>
      </w:pPr>
    </w:p>
    <w:p w14:paraId="549EBFB9" w14:textId="77777777" w:rsidR="005C241E" w:rsidRPr="005C241E" w:rsidRDefault="005C241E" w:rsidP="004913D8">
      <w:pPr>
        <w:spacing w:after="0"/>
        <w:rPr>
          <w:rFonts w:ascii="Arial" w:hAnsi="Arial" w:cs="Arial"/>
          <w:b/>
          <w:bCs/>
          <w:sz w:val="24"/>
          <w:szCs w:val="24"/>
        </w:rPr>
      </w:pPr>
      <w:r w:rsidRPr="005C241E">
        <w:rPr>
          <w:rFonts w:ascii="Arial" w:hAnsi="Arial" w:cs="Arial"/>
          <w:b/>
          <w:bCs/>
          <w:sz w:val="24"/>
          <w:szCs w:val="24"/>
        </w:rPr>
        <w:t>10.</w:t>
      </w:r>
      <w:r w:rsidRPr="005C241E">
        <w:rPr>
          <w:rFonts w:ascii="Arial" w:hAnsi="Arial" w:cs="Arial"/>
          <w:b/>
          <w:bCs/>
          <w:sz w:val="24"/>
          <w:szCs w:val="24"/>
        </w:rPr>
        <w:tab/>
        <w:t>Monitoring this Agreement</w:t>
      </w:r>
    </w:p>
    <w:p w14:paraId="692E04E1" w14:textId="77777777" w:rsidR="005C241E" w:rsidRPr="005C241E" w:rsidRDefault="005C241E" w:rsidP="004913D8">
      <w:pPr>
        <w:spacing w:after="0"/>
        <w:rPr>
          <w:rFonts w:ascii="Arial" w:hAnsi="Arial" w:cs="Arial"/>
          <w:b/>
          <w:bCs/>
          <w:sz w:val="24"/>
          <w:szCs w:val="24"/>
        </w:rPr>
      </w:pPr>
    </w:p>
    <w:p w14:paraId="257E226D" w14:textId="77777777" w:rsidR="005C241E" w:rsidRPr="005C241E" w:rsidRDefault="005C241E" w:rsidP="004913D8">
      <w:pPr>
        <w:spacing w:after="0"/>
        <w:ind w:left="709" w:hanging="709"/>
        <w:rPr>
          <w:rFonts w:ascii="Arial" w:hAnsi="Arial" w:cs="Arial"/>
          <w:sz w:val="24"/>
          <w:szCs w:val="24"/>
        </w:rPr>
      </w:pPr>
      <w:r w:rsidRPr="005C241E">
        <w:rPr>
          <w:rFonts w:ascii="Arial" w:hAnsi="Arial" w:cs="Arial"/>
          <w:sz w:val="24"/>
          <w:szCs w:val="24"/>
        </w:rPr>
        <w:t>10.1</w:t>
      </w:r>
      <w:r w:rsidRPr="005C241E">
        <w:rPr>
          <w:rFonts w:ascii="Arial" w:hAnsi="Arial" w:cs="Arial"/>
          <w:sz w:val="24"/>
          <w:szCs w:val="24"/>
        </w:rPr>
        <w:tab/>
        <w:t xml:space="preserve">Teacher workload must be managed within the context of the 35-hour week and the Working Time Agreement (WTA).  The monitoring of workload should be an integral part of the monitoring of the effectiveness of the WTA. </w:t>
      </w:r>
    </w:p>
    <w:p w14:paraId="72FB7EA5" w14:textId="77777777" w:rsidR="005C241E" w:rsidRPr="005C241E" w:rsidRDefault="005C241E" w:rsidP="004913D8">
      <w:pPr>
        <w:spacing w:after="0"/>
        <w:ind w:left="709" w:hanging="709"/>
        <w:rPr>
          <w:rFonts w:ascii="Arial" w:hAnsi="Arial" w:cs="Arial"/>
          <w:sz w:val="24"/>
          <w:szCs w:val="24"/>
        </w:rPr>
      </w:pPr>
    </w:p>
    <w:p w14:paraId="353671FC" w14:textId="77777777" w:rsidR="005C241E" w:rsidRPr="005C241E" w:rsidRDefault="005C241E" w:rsidP="004913D8">
      <w:pPr>
        <w:spacing w:after="0"/>
        <w:ind w:left="709" w:hanging="709"/>
        <w:rPr>
          <w:rFonts w:ascii="Arial" w:hAnsi="Arial" w:cs="Arial"/>
          <w:sz w:val="24"/>
          <w:szCs w:val="24"/>
        </w:rPr>
      </w:pPr>
      <w:r w:rsidRPr="005C241E">
        <w:rPr>
          <w:rFonts w:ascii="Arial" w:hAnsi="Arial" w:cs="Arial"/>
          <w:sz w:val="24"/>
          <w:szCs w:val="24"/>
        </w:rPr>
        <w:t>10.2</w:t>
      </w:r>
      <w:r w:rsidRPr="005C241E">
        <w:rPr>
          <w:rFonts w:ascii="Arial" w:hAnsi="Arial" w:cs="Arial"/>
          <w:sz w:val="24"/>
          <w:szCs w:val="24"/>
        </w:rPr>
        <w:tab/>
        <w:t xml:space="preserve">Teachers are encouraged to monitor and audit their own workload and to raise concerns with their line manager if and when they arise. </w:t>
      </w:r>
    </w:p>
    <w:p w14:paraId="04BF95B6" w14:textId="77777777" w:rsidR="005C241E" w:rsidRPr="005C241E" w:rsidRDefault="005C241E" w:rsidP="004913D8">
      <w:pPr>
        <w:spacing w:after="0"/>
        <w:ind w:left="709" w:hanging="709"/>
        <w:rPr>
          <w:rFonts w:ascii="Arial" w:hAnsi="Arial" w:cs="Arial"/>
          <w:sz w:val="24"/>
          <w:szCs w:val="24"/>
        </w:rPr>
      </w:pPr>
    </w:p>
    <w:p w14:paraId="44DF0D55" w14:textId="77777777" w:rsidR="005C241E" w:rsidRPr="005C241E" w:rsidRDefault="005C241E" w:rsidP="004913D8">
      <w:pPr>
        <w:spacing w:after="0"/>
        <w:ind w:left="709" w:hanging="709"/>
        <w:rPr>
          <w:rFonts w:ascii="Arial" w:hAnsi="Arial" w:cs="Arial"/>
          <w:sz w:val="24"/>
          <w:szCs w:val="24"/>
        </w:rPr>
      </w:pPr>
      <w:r w:rsidRPr="005C241E">
        <w:rPr>
          <w:rFonts w:ascii="Arial" w:hAnsi="Arial" w:cs="Arial"/>
          <w:sz w:val="24"/>
          <w:szCs w:val="24"/>
        </w:rPr>
        <w:t>10.3</w:t>
      </w:r>
      <w:r w:rsidRPr="005C241E">
        <w:rPr>
          <w:rFonts w:ascii="Arial" w:hAnsi="Arial" w:cs="Arial"/>
          <w:sz w:val="24"/>
          <w:szCs w:val="24"/>
        </w:rPr>
        <w:tab/>
        <w:t xml:space="preserve">The allocation of time is a matter for agreement within each school and this agreement should be monitored at school and at faculty/department/stage level to ensure sufficient time is being made available for planned activities.  </w:t>
      </w:r>
    </w:p>
    <w:p w14:paraId="3C0F41C8" w14:textId="77777777" w:rsidR="005C241E" w:rsidRPr="005C241E" w:rsidRDefault="005C241E" w:rsidP="004913D8">
      <w:pPr>
        <w:spacing w:after="0"/>
        <w:ind w:left="709" w:hanging="709"/>
        <w:rPr>
          <w:rFonts w:ascii="Arial" w:hAnsi="Arial" w:cs="Arial"/>
          <w:sz w:val="24"/>
          <w:szCs w:val="24"/>
        </w:rPr>
      </w:pPr>
    </w:p>
    <w:p w14:paraId="305B6F92" w14:textId="77777777" w:rsidR="005C241E" w:rsidRPr="005C241E" w:rsidRDefault="005C241E" w:rsidP="004913D8">
      <w:pPr>
        <w:spacing w:after="0"/>
        <w:ind w:left="709" w:hanging="709"/>
        <w:rPr>
          <w:rFonts w:ascii="Arial" w:hAnsi="Arial" w:cs="Arial"/>
          <w:sz w:val="24"/>
          <w:szCs w:val="24"/>
        </w:rPr>
      </w:pPr>
      <w:r w:rsidRPr="005C241E">
        <w:rPr>
          <w:rFonts w:ascii="Arial" w:hAnsi="Arial" w:cs="Arial"/>
          <w:sz w:val="24"/>
          <w:szCs w:val="24"/>
        </w:rPr>
        <w:t>10.4</w:t>
      </w:r>
      <w:r w:rsidRPr="005C241E">
        <w:rPr>
          <w:rFonts w:ascii="Arial" w:hAnsi="Arial" w:cs="Arial"/>
          <w:sz w:val="24"/>
          <w:szCs w:val="24"/>
        </w:rPr>
        <w:tab/>
        <w:t xml:space="preserve">Each school should use its consultative mechanisms to monitor workload on an ongoing basis and to inform the annual negotiation on Working Time.  The current year’s school agreement should be used to assist the annual evaluation.  The questionnaire in Appendix 5 could be used to assist the process. </w:t>
      </w:r>
    </w:p>
    <w:p w14:paraId="3ED40CAE" w14:textId="77777777" w:rsidR="005C241E" w:rsidRPr="005C241E" w:rsidRDefault="005C241E" w:rsidP="004913D8">
      <w:pPr>
        <w:spacing w:after="0"/>
        <w:ind w:left="709" w:hanging="709"/>
        <w:rPr>
          <w:rFonts w:ascii="Arial" w:hAnsi="Arial" w:cs="Arial"/>
          <w:sz w:val="24"/>
          <w:szCs w:val="24"/>
        </w:rPr>
      </w:pPr>
    </w:p>
    <w:p w14:paraId="67F7447A" w14:textId="77777777" w:rsidR="005C241E" w:rsidRPr="005C241E" w:rsidRDefault="005C241E" w:rsidP="004913D8">
      <w:pPr>
        <w:tabs>
          <w:tab w:val="left" w:pos="709"/>
        </w:tabs>
        <w:spacing w:after="0"/>
        <w:ind w:left="705" w:hanging="705"/>
        <w:rPr>
          <w:rFonts w:ascii="Arial" w:hAnsi="Arial" w:cs="Arial"/>
          <w:sz w:val="24"/>
          <w:szCs w:val="24"/>
        </w:rPr>
      </w:pPr>
      <w:r w:rsidRPr="005C241E">
        <w:rPr>
          <w:rFonts w:ascii="Arial" w:hAnsi="Arial" w:cs="Arial"/>
          <w:sz w:val="24"/>
          <w:szCs w:val="24"/>
        </w:rPr>
        <w:t>10.5</w:t>
      </w:r>
      <w:r w:rsidRPr="005C241E">
        <w:rPr>
          <w:rFonts w:ascii="Arial" w:hAnsi="Arial" w:cs="Arial"/>
          <w:sz w:val="24"/>
          <w:szCs w:val="24"/>
        </w:rPr>
        <w:tab/>
        <w:t>The school agreement (Appendix 2) should be signed by the Head Teacher and</w:t>
      </w:r>
      <w:r w:rsidR="004913D8">
        <w:rPr>
          <w:rFonts w:ascii="Arial" w:hAnsi="Arial" w:cs="Arial"/>
          <w:sz w:val="24"/>
          <w:szCs w:val="24"/>
        </w:rPr>
        <w:t xml:space="preserve"> </w:t>
      </w:r>
      <w:r w:rsidRPr="005C241E">
        <w:rPr>
          <w:rFonts w:ascii="Arial" w:hAnsi="Arial" w:cs="Arial"/>
          <w:sz w:val="24"/>
          <w:szCs w:val="24"/>
        </w:rPr>
        <w:t>TU/staff representatives and this document should be accessible to all staff.</w:t>
      </w:r>
      <w:r w:rsidR="004913D8">
        <w:rPr>
          <w:rFonts w:ascii="Arial" w:hAnsi="Arial" w:cs="Arial"/>
          <w:sz w:val="24"/>
          <w:szCs w:val="24"/>
        </w:rPr>
        <w:t xml:space="preserve">  </w:t>
      </w:r>
      <w:r w:rsidRPr="005C241E">
        <w:rPr>
          <w:rFonts w:ascii="Arial" w:hAnsi="Arial" w:cs="Arial"/>
          <w:sz w:val="24"/>
          <w:szCs w:val="24"/>
        </w:rPr>
        <w:t>The</w:t>
      </w:r>
      <w:r w:rsidR="004913D8">
        <w:rPr>
          <w:rFonts w:ascii="Arial" w:hAnsi="Arial" w:cs="Arial"/>
          <w:sz w:val="24"/>
          <w:szCs w:val="24"/>
        </w:rPr>
        <w:t xml:space="preserve"> </w:t>
      </w:r>
      <w:r w:rsidRPr="005C241E">
        <w:rPr>
          <w:rFonts w:ascii="Arial" w:hAnsi="Arial" w:cs="Arial"/>
          <w:sz w:val="24"/>
          <w:szCs w:val="24"/>
        </w:rPr>
        <w:t xml:space="preserve">Joint Chairs/Secretaries of the LNCT will arbitrate if the school agreement is </w:t>
      </w:r>
      <w:r w:rsidRPr="005C241E">
        <w:rPr>
          <w:rFonts w:ascii="Arial" w:hAnsi="Arial" w:cs="Arial"/>
          <w:sz w:val="24"/>
          <w:szCs w:val="24"/>
        </w:rPr>
        <w:tab/>
        <w:t>inconsistent with the LNCT agreement.</w:t>
      </w:r>
    </w:p>
    <w:p w14:paraId="140AF149" w14:textId="77777777" w:rsidR="005C241E" w:rsidRPr="005C241E" w:rsidRDefault="005C241E" w:rsidP="004913D8">
      <w:pPr>
        <w:spacing w:after="0"/>
        <w:ind w:left="709" w:hanging="709"/>
        <w:rPr>
          <w:rFonts w:ascii="Arial" w:hAnsi="Arial" w:cs="Arial"/>
          <w:sz w:val="24"/>
          <w:szCs w:val="24"/>
        </w:rPr>
      </w:pPr>
    </w:p>
    <w:p w14:paraId="02D745C1" w14:textId="77777777" w:rsidR="005C241E" w:rsidRPr="005C241E" w:rsidRDefault="005C241E" w:rsidP="004913D8">
      <w:pPr>
        <w:spacing w:after="0"/>
        <w:ind w:left="720" w:hanging="720"/>
        <w:rPr>
          <w:rFonts w:ascii="Arial" w:hAnsi="Arial" w:cs="Arial"/>
          <w:sz w:val="24"/>
          <w:szCs w:val="24"/>
        </w:rPr>
      </w:pPr>
      <w:r w:rsidRPr="005C241E">
        <w:rPr>
          <w:rFonts w:ascii="Arial" w:hAnsi="Arial" w:cs="Arial"/>
          <w:sz w:val="24"/>
          <w:szCs w:val="24"/>
        </w:rPr>
        <w:t>10.6</w:t>
      </w:r>
      <w:r w:rsidRPr="005C241E">
        <w:rPr>
          <w:rFonts w:ascii="Arial" w:hAnsi="Arial" w:cs="Arial"/>
          <w:sz w:val="24"/>
          <w:szCs w:val="24"/>
        </w:rPr>
        <w:tab/>
      </w:r>
      <w:r w:rsidRPr="005C241E">
        <w:rPr>
          <w:rFonts w:ascii="Arial" w:hAnsi="Arial" w:cs="Arial"/>
          <w:b/>
          <w:bCs/>
          <w:sz w:val="24"/>
          <w:szCs w:val="24"/>
        </w:rPr>
        <w:t>All schools should send a signed copy of their WTA Appendix 1 to your QIM/QIO and Appendix 2 is to be sent to ECS Staffing Team (</w:t>
      </w:r>
      <w:hyperlink r:id="rId22" w:history="1">
        <w:r w:rsidRPr="005C241E">
          <w:rPr>
            <w:rStyle w:val="Hyperlink"/>
            <w:rFonts w:ascii="Arial" w:hAnsi="Arial" w:cs="Arial"/>
            <w:b/>
            <w:bCs/>
            <w:sz w:val="24"/>
            <w:szCs w:val="24"/>
          </w:rPr>
          <w:t>ECSEdStaffing@aberdeenshire.gov.uk</w:t>
        </w:r>
      </w:hyperlink>
      <w:r w:rsidRPr="005C241E">
        <w:rPr>
          <w:rFonts w:ascii="Arial" w:hAnsi="Arial" w:cs="Arial"/>
          <w:b/>
          <w:bCs/>
          <w:sz w:val="24"/>
          <w:szCs w:val="24"/>
        </w:rPr>
        <w:t xml:space="preserve">) </w:t>
      </w:r>
    </w:p>
    <w:p w14:paraId="179BB47D" w14:textId="77777777" w:rsidR="005C241E" w:rsidRPr="005C241E" w:rsidRDefault="005C241E" w:rsidP="004913D8">
      <w:pPr>
        <w:spacing w:after="0"/>
        <w:ind w:left="709" w:hanging="709"/>
        <w:rPr>
          <w:rFonts w:ascii="Arial" w:hAnsi="Arial" w:cs="Arial"/>
          <w:sz w:val="24"/>
          <w:szCs w:val="24"/>
        </w:rPr>
      </w:pPr>
    </w:p>
    <w:p w14:paraId="4B67DBCE" w14:textId="77777777" w:rsidR="005C241E" w:rsidRPr="005C241E" w:rsidRDefault="005C241E" w:rsidP="004913D8">
      <w:pPr>
        <w:spacing w:after="0"/>
        <w:ind w:left="720" w:hanging="720"/>
        <w:rPr>
          <w:rFonts w:ascii="Arial" w:hAnsi="Arial" w:cs="Arial"/>
          <w:sz w:val="24"/>
          <w:szCs w:val="24"/>
        </w:rPr>
      </w:pPr>
      <w:r w:rsidRPr="005C241E">
        <w:rPr>
          <w:rFonts w:ascii="Arial" w:hAnsi="Arial" w:cs="Arial"/>
          <w:sz w:val="24"/>
          <w:szCs w:val="24"/>
        </w:rPr>
        <w:t>10.7</w:t>
      </w:r>
      <w:r w:rsidRPr="005C241E">
        <w:rPr>
          <w:rFonts w:ascii="Arial" w:hAnsi="Arial" w:cs="Arial"/>
          <w:sz w:val="24"/>
          <w:szCs w:val="24"/>
        </w:rPr>
        <w:tab/>
        <w:t>The role of the LNCT is to monitor the process and the impact on the management of workload.  The LNCT will annually review the format for the schools Working Time Agreements.</w:t>
      </w:r>
    </w:p>
    <w:p w14:paraId="6A6847BF" w14:textId="77777777" w:rsidR="005C241E" w:rsidRPr="005C241E" w:rsidRDefault="005C241E" w:rsidP="004913D8">
      <w:pPr>
        <w:spacing w:after="0"/>
        <w:rPr>
          <w:rFonts w:ascii="Arial" w:hAnsi="Arial" w:cs="Arial"/>
          <w:sz w:val="24"/>
          <w:szCs w:val="24"/>
        </w:rPr>
      </w:pPr>
    </w:p>
    <w:p w14:paraId="3D956964" w14:textId="77777777" w:rsidR="005C241E" w:rsidRPr="005C241E" w:rsidRDefault="005C241E" w:rsidP="004913D8">
      <w:pPr>
        <w:spacing w:after="0"/>
        <w:ind w:left="720" w:hanging="720"/>
        <w:rPr>
          <w:rFonts w:ascii="Arial" w:hAnsi="Arial" w:cs="Arial"/>
          <w:sz w:val="24"/>
          <w:szCs w:val="24"/>
        </w:rPr>
      </w:pPr>
      <w:bookmarkStart w:id="2" w:name="_Hlk69126419"/>
      <w:r w:rsidRPr="005C241E">
        <w:rPr>
          <w:rFonts w:ascii="Arial" w:hAnsi="Arial" w:cs="Arial"/>
          <w:sz w:val="24"/>
          <w:szCs w:val="24"/>
        </w:rPr>
        <w:t>10.8</w:t>
      </w:r>
      <w:r w:rsidRPr="005C241E">
        <w:rPr>
          <w:rFonts w:ascii="Arial" w:hAnsi="Arial" w:cs="Arial"/>
          <w:sz w:val="24"/>
          <w:szCs w:val="24"/>
        </w:rPr>
        <w:tab/>
        <w:t xml:space="preserve">As part of the Quality Assurance process the development of Collegiality and WTA will be monitored by the council through QIMs/QIOs.  The quality assurance framework will particularly help in preparing for HMIe inspections and meeting the Quality Indicators in the revised How Good is Our School (HGIOS).  Such monitoring will emphasise the commitment to address </w:t>
      </w:r>
      <w:r w:rsidRPr="005C241E">
        <w:rPr>
          <w:rFonts w:ascii="Arial" w:hAnsi="Arial" w:cs="Arial"/>
          <w:sz w:val="24"/>
          <w:szCs w:val="24"/>
        </w:rPr>
        <w:lastRenderedPageBreak/>
        <w:t xml:space="preserve">workload and meet the obligations to establish collegiality.  However, monitoring by QIOs does not replace the need for monitoring by the LNCT and evaluation which involves teachers and teachers’ representatives. </w:t>
      </w:r>
    </w:p>
    <w:bookmarkEnd w:id="2"/>
    <w:p w14:paraId="27F8F699" w14:textId="77777777" w:rsidR="005C241E" w:rsidRPr="005C241E" w:rsidRDefault="005C241E" w:rsidP="004913D8">
      <w:pPr>
        <w:spacing w:after="0"/>
        <w:rPr>
          <w:rFonts w:ascii="Arial" w:hAnsi="Arial" w:cs="Arial"/>
          <w:sz w:val="24"/>
          <w:szCs w:val="24"/>
        </w:rPr>
      </w:pPr>
    </w:p>
    <w:p w14:paraId="15191A2F" w14:textId="77777777" w:rsidR="005C241E" w:rsidRPr="005C241E" w:rsidRDefault="005C241E" w:rsidP="005C241E">
      <w:pPr>
        <w:rPr>
          <w:rFonts w:ascii="Arial" w:hAnsi="Arial" w:cs="Arial"/>
          <w:sz w:val="24"/>
          <w:szCs w:val="24"/>
        </w:rPr>
      </w:pPr>
      <w:r w:rsidRPr="005C241E">
        <w:rPr>
          <w:rFonts w:ascii="Arial" w:hAnsi="Arial" w:cs="Arial"/>
          <w:sz w:val="24"/>
          <w:szCs w:val="24"/>
        </w:rPr>
        <w:t>10.9</w:t>
      </w:r>
      <w:r w:rsidRPr="005C241E">
        <w:rPr>
          <w:rFonts w:ascii="Arial" w:hAnsi="Arial" w:cs="Arial"/>
          <w:sz w:val="24"/>
          <w:szCs w:val="24"/>
        </w:rPr>
        <w:tab/>
        <w:t xml:space="preserve">The purpose of LNCT monitoring is to provide feedback, to inform future </w:t>
      </w:r>
      <w:r w:rsidRPr="005C241E">
        <w:rPr>
          <w:rFonts w:ascii="Arial" w:hAnsi="Arial" w:cs="Arial"/>
          <w:sz w:val="24"/>
          <w:szCs w:val="24"/>
        </w:rPr>
        <w:tab/>
        <w:t>negotiations and to identify and share good practice.</w:t>
      </w:r>
    </w:p>
    <w:p w14:paraId="7F0E454D" w14:textId="77777777" w:rsidR="003C03BD" w:rsidRDefault="003C03BD">
      <w:pPr>
        <w:rPr>
          <w:rFonts w:ascii="Arial" w:eastAsia="Times New Roman" w:hAnsi="Arial" w:cs="Arial"/>
          <w:sz w:val="24"/>
          <w:szCs w:val="24"/>
          <w:lang w:eastAsia="en-GB"/>
        </w:rPr>
      </w:pPr>
      <w:r>
        <w:rPr>
          <w:rFonts w:ascii="Arial" w:eastAsia="Times New Roman" w:hAnsi="Arial" w:cs="Arial"/>
          <w:sz w:val="24"/>
          <w:szCs w:val="24"/>
          <w:lang w:eastAsia="en-GB"/>
        </w:rPr>
        <w:br w:type="page"/>
      </w:r>
    </w:p>
    <w:p w14:paraId="61859F12" w14:textId="77777777" w:rsidR="004913D8" w:rsidRDefault="004913D8" w:rsidP="004913D8">
      <w:pPr>
        <w:keepNext/>
        <w:spacing w:after="0" w:line="240" w:lineRule="auto"/>
        <w:outlineLvl w:val="1"/>
        <w:rPr>
          <w:rFonts w:ascii="Arial" w:eastAsia="Times New Roman" w:hAnsi="Arial" w:cs="Arial"/>
          <w:b/>
          <w:bCs/>
          <w:sz w:val="24"/>
          <w:szCs w:val="24"/>
        </w:rPr>
      </w:pPr>
      <w:r>
        <w:rPr>
          <w:rFonts w:ascii="Arial" w:eastAsia="Times New Roman" w:hAnsi="Arial" w:cs="Arial"/>
          <w:b/>
          <w:bCs/>
          <w:sz w:val="24"/>
          <w:szCs w:val="24"/>
        </w:rPr>
        <w:lastRenderedPageBreak/>
        <w:t>APPENDIX 1</w:t>
      </w:r>
    </w:p>
    <w:p w14:paraId="5E34585E" w14:textId="77777777" w:rsidR="004913D8" w:rsidRDefault="004913D8" w:rsidP="004913D8">
      <w:pPr>
        <w:keepNext/>
        <w:spacing w:after="0" w:line="240" w:lineRule="auto"/>
        <w:outlineLvl w:val="1"/>
        <w:rPr>
          <w:rFonts w:ascii="Arial" w:eastAsia="Times New Roman" w:hAnsi="Arial" w:cs="Arial"/>
          <w:b/>
          <w:bCs/>
          <w:sz w:val="24"/>
          <w:szCs w:val="24"/>
        </w:rPr>
      </w:pPr>
    </w:p>
    <w:p w14:paraId="192EFE65" w14:textId="35F737BE" w:rsidR="004913D8" w:rsidRPr="00387EA3" w:rsidRDefault="004913D8" w:rsidP="004913D8">
      <w:pPr>
        <w:keepNext/>
        <w:spacing w:after="0" w:line="240" w:lineRule="auto"/>
        <w:jc w:val="center"/>
        <w:outlineLvl w:val="1"/>
        <w:rPr>
          <w:rFonts w:ascii="Arial" w:eastAsia="Times New Roman" w:hAnsi="Arial" w:cs="Arial"/>
          <w:b/>
          <w:bCs/>
          <w:sz w:val="24"/>
          <w:szCs w:val="24"/>
        </w:rPr>
      </w:pPr>
      <w:r w:rsidRPr="00464DE8">
        <w:rPr>
          <w:rFonts w:ascii="Arial" w:eastAsia="Times New Roman" w:hAnsi="Arial" w:cs="Arial"/>
          <w:b/>
          <w:bCs/>
          <w:sz w:val="24"/>
          <w:szCs w:val="24"/>
        </w:rPr>
        <w:t>WORKING TIME AGREEMENT SESSION 202</w:t>
      </w:r>
      <w:r w:rsidR="00D91991">
        <w:rPr>
          <w:rFonts w:ascii="Arial" w:eastAsia="Times New Roman" w:hAnsi="Arial" w:cs="Arial"/>
          <w:b/>
          <w:bCs/>
          <w:sz w:val="24"/>
          <w:szCs w:val="24"/>
        </w:rPr>
        <w:t>5</w:t>
      </w:r>
      <w:r w:rsidRPr="00464DE8">
        <w:rPr>
          <w:rFonts w:ascii="Arial" w:eastAsia="Times New Roman" w:hAnsi="Arial" w:cs="Arial"/>
          <w:b/>
          <w:bCs/>
          <w:sz w:val="24"/>
          <w:szCs w:val="24"/>
        </w:rPr>
        <w:t>/2</w:t>
      </w:r>
      <w:r w:rsidR="00D91991">
        <w:rPr>
          <w:rFonts w:ascii="Arial" w:eastAsia="Times New Roman" w:hAnsi="Arial" w:cs="Arial"/>
          <w:b/>
          <w:bCs/>
          <w:sz w:val="24"/>
          <w:szCs w:val="24"/>
        </w:rPr>
        <w:t>6</w:t>
      </w:r>
    </w:p>
    <w:p w14:paraId="3AE21FEA" w14:textId="77777777" w:rsidR="004913D8" w:rsidRDefault="004913D8" w:rsidP="004913D8">
      <w:pPr>
        <w:spacing w:after="0"/>
        <w:rPr>
          <w:rFonts w:ascii="Arial" w:hAnsi="Arial" w:cs="Arial"/>
          <w:sz w:val="24"/>
          <w:szCs w:val="24"/>
        </w:rPr>
      </w:pPr>
      <w:bookmarkStart w:id="3" w:name="_Hlk69716979"/>
    </w:p>
    <w:p w14:paraId="6BF23D29" w14:textId="77777777" w:rsidR="00BC5B00" w:rsidRDefault="004913D8" w:rsidP="004913D8">
      <w:pPr>
        <w:spacing w:after="0"/>
        <w:rPr>
          <w:rFonts w:ascii="Arial" w:hAnsi="Arial" w:cs="Arial"/>
          <w:sz w:val="24"/>
          <w:szCs w:val="24"/>
        </w:rPr>
      </w:pPr>
      <w:r w:rsidRPr="004913D8">
        <w:rPr>
          <w:rFonts w:ascii="Arial" w:hAnsi="Arial" w:cs="Arial"/>
          <w:sz w:val="24"/>
          <w:szCs w:val="24"/>
        </w:rPr>
        <w:t>A starting point for discussions at school level should involve a systematic review of the 202</w:t>
      </w:r>
      <w:r w:rsidR="00D91991">
        <w:rPr>
          <w:rFonts w:ascii="Arial" w:hAnsi="Arial" w:cs="Arial"/>
          <w:sz w:val="24"/>
          <w:szCs w:val="24"/>
        </w:rPr>
        <w:t>5</w:t>
      </w:r>
      <w:r w:rsidRPr="004913D8">
        <w:rPr>
          <w:rFonts w:ascii="Arial" w:hAnsi="Arial" w:cs="Arial"/>
          <w:sz w:val="24"/>
          <w:szCs w:val="24"/>
        </w:rPr>
        <w:t>-2</w:t>
      </w:r>
      <w:r w:rsidR="00D91991">
        <w:rPr>
          <w:rFonts w:ascii="Arial" w:hAnsi="Arial" w:cs="Arial"/>
          <w:sz w:val="24"/>
          <w:szCs w:val="24"/>
        </w:rPr>
        <w:t>6</w:t>
      </w:r>
      <w:r w:rsidRPr="004913D8">
        <w:rPr>
          <w:rFonts w:ascii="Arial" w:hAnsi="Arial" w:cs="Arial"/>
          <w:sz w:val="24"/>
          <w:szCs w:val="24"/>
        </w:rPr>
        <w:t xml:space="preserve"> school improvement plan</w:t>
      </w:r>
      <w:r w:rsidR="00BC5B00">
        <w:rPr>
          <w:rFonts w:ascii="Arial" w:hAnsi="Arial" w:cs="Arial"/>
          <w:sz w:val="24"/>
          <w:szCs w:val="24"/>
        </w:rPr>
        <w:t>.</w:t>
      </w:r>
    </w:p>
    <w:p w14:paraId="64FE182B" w14:textId="546CC5EF" w:rsidR="004913D8" w:rsidRPr="004913D8" w:rsidRDefault="004913D8" w:rsidP="004913D8">
      <w:pPr>
        <w:spacing w:after="0"/>
        <w:rPr>
          <w:rFonts w:ascii="Arial" w:hAnsi="Arial" w:cs="Arial"/>
          <w:sz w:val="24"/>
          <w:szCs w:val="24"/>
        </w:rPr>
      </w:pPr>
      <w:r w:rsidRPr="004913D8">
        <w:rPr>
          <w:rFonts w:ascii="Arial" w:hAnsi="Arial" w:cs="Arial"/>
          <w:sz w:val="24"/>
          <w:szCs w:val="24"/>
        </w:rPr>
        <w:t xml:space="preserve">   </w:t>
      </w:r>
    </w:p>
    <w:p w14:paraId="02F20A95" w14:textId="51077779" w:rsidR="004913D8" w:rsidRPr="004913D8" w:rsidRDefault="004913D8" w:rsidP="004913D8">
      <w:pPr>
        <w:spacing w:after="0"/>
        <w:rPr>
          <w:rFonts w:ascii="Arial" w:hAnsi="Arial" w:cs="Arial"/>
          <w:sz w:val="24"/>
          <w:szCs w:val="24"/>
        </w:rPr>
      </w:pPr>
      <w:r w:rsidRPr="004913D8">
        <w:rPr>
          <w:rFonts w:ascii="Arial" w:hAnsi="Arial" w:cs="Arial"/>
          <w:sz w:val="24"/>
          <w:szCs w:val="24"/>
        </w:rPr>
        <w:t>SNCT previously drew attention to the existing key provisions already contained within the SNCT Handbook around tackling teacher workload and excessive bureaucracy and those provisions should continue to be reflected in LNCT guidance on the formulation of Working Time Agreements for session 202</w:t>
      </w:r>
      <w:r w:rsidR="00D91991">
        <w:rPr>
          <w:rFonts w:ascii="Arial" w:hAnsi="Arial" w:cs="Arial"/>
          <w:sz w:val="24"/>
          <w:szCs w:val="24"/>
        </w:rPr>
        <w:t>5</w:t>
      </w:r>
      <w:r w:rsidRPr="004913D8">
        <w:rPr>
          <w:rFonts w:ascii="Arial" w:hAnsi="Arial" w:cs="Arial"/>
          <w:sz w:val="24"/>
          <w:szCs w:val="24"/>
        </w:rPr>
        <w:t>-2</w:t>
      </w:r>
      <w:r w:rsidR="00D91991">
        <w:rPr>
          <w:rFonts w:ascii="Arial" w:hAnsi="Arial" w:cs="Arial"/>
          <w:sz w:val="24"/>
          <w:szCs w:val="24"/>
        </w:rPr>
        <w:t>6</w:t>
      </w:r>
      <w:r w:rsidRPr="004913D8">
        <w:rPr>
          <w:rFonts w:ascii="Arial" w:hAnsi="Arial" w:cs="Arial"/>
          <w:sz w:val="24"/>
          <w:szCs w:val="24"/>
        </w:rPr>
        <w:t xml:space="preserve">. </w:t>
      </w:r>
    </w:p>
    <w:p w14:paraId="1A8CAB41" w14:textId="77777777" w:rsidR="004913D8" w:rsidRDefault="004913D8" w:rsidP="004913D8">
      <w:pPr>
        <w:spacing w:after="0"/>
        <w:rPr>
          <w:rFonts w:ascii="Arial" w:hAnsi="Arial" w:cs="Arial"/>
          <w:sz w:val="24"/>
          <w:szCs w:val="24"/>
        </w:rPr>
      </w:pPr>
    </w:p>
    <w:p w14:paraId="2192AE24" w14:textId="77777777" w:rsidR="004913D8" w:rsidRPr="004913D8" w:rsidRDefault="004913D8" w:rsidP="004913D8">
      <w:pPr>
        <w:spacing w:after="0"/>
        <w:rPr>
          <w:rFonts w:ascii="Arial" w:hAnsi="Arial" w:cs="Arial"/>
          <w:sz w:val="24"/>
          <w:szCs w:val="24"/>
        </w:rPr>
      </w:pPr>
      <w:r w:rsidRPr="004913D8">
        <w:rPr>
          <w:rFonts w:ascii="Arial" w:hAnsi="Arial" w:cs="Arial"/>
          <w:sz w:val="24"/>
          <w:szCs w:val="24"/>
        </w:rPr>
        <w:t>The key recovery strands of Health and Wellbeing, Stakeholder Welfare and Curriculum Re-engagement should also be a continued key focus for next session.</w:t>
      </w:r>
    </w:p>
    <w:bookmarkEnd w:id="3"/>
    <w:p w14:paraId="132F572C" w14:textId="77777777" w:rsidR="004913D8" w:rsidRDefault="004913D8" w:rsidP="004913D8">
      <w:pPr>
        <w:keepNext/>
        <w:spacing w:after="0" w:line="240" w:lineRule="auto"/>
        <w:jc w:val="center"/>
        <w:outlineLvl w:val="6"/>
        <w:rPr>
          <w:rFonts w:ascii="Arial" w:eastAsia="Times New Roman" w:hAnsi="Arial" w:cs="Arial"/>
          <w:b/>
          <w:bCs/>
          <w:sz w:val="24"/>
          <w:szCs w:val="24"/>
        </w:rPr>
      </w:pPr>
    </w:p>
    <w:p w14:paraId="1A300063" w14:textId="77777777" w:rsidR="004913D8" w:rsidRPr="00464DE8" w:rsidRDefault="004913D8" w:rsidP="004913D8">
      <w:pPr>
        <w:keepNext/>
        <w:spacing w:after="0" w:line="240" w:lineRule="auto"/>
        <w:jc w:val="center"/>
        <w:outlineLvl w:val="6"/>
        <w:rPr>
          <w:rFonts w:ascii="Arial" w:eastAsia="Times New Roman" w:hAnsi="Arial" w:cs="Arial"/>
          <w:b/>
          <w:bCs/>
          <w:sz w:val="24"/>
          <w:szCs w:val="24"/>
        </w:rPr>
      </w:pPr>
      <w:r w:rsidRPr="00464DE8">
        <w:rPr>
          <w:rFonts w:ascii="Arial" w:eastAsia="Times New Roman" w:hAnsi="Arial" w:cs="Arial"/>
          <w:b/>
          <w:bCs/>
          <w:sz w:val="24"/>
          <w:szCs w:val="24"/>
        </w:rPr>
        <w:t>COLLEGIATE ACTIVITIES</w:t>
      </w:r>
    </w:p>
    <w:p w14:paraId="3E8BA1CB" w14:textId="77777777" w:rsidR="004913D8" w:rsidRPr="00464DE8" w:rsidRDefault="004913D8" w:rsidP="004913D8">
      <w:pPr>
        <w:spacing w:after="0" w:line="240" w:lineRule="auto"/>
        <w:rPr>
          <w:rFonts w:ascii="Arial" w:eastAsia="Times New Roman" w:hAnsi="Arial" w:cs="Arial"/>
          <w:sz w:val="24"/>
          <w:szCs w:val="24"/>
        </w:rPr>
      </w:pPr>
    </w:p>
    <w:tbl>
      <w:tblPr>
        <w:tblW w:w="92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37"/>
        <w:gridCol w:w="5746"/>
        <w:gridCol w:w="2183"/>
      </w:tblGrid>
      <w:tr w:rsidR="004913D8" w:rsidRPr="00464DE8" w14:paraId="431A1F36" w14:textId="77777777" w:rsidTr="004913D8">
        <w:trPr>
          <w:trHeight w:val="275"/>
        </w:trPr>
        <w:tc>
          <w:tcPr>
            <w:tcW w:w="1337" w:type="dxa"/>
            <w:vMerge w:val="restart"/>
            <w:shd w:val="clear" w:color="auto" w:fill="E0E0E0"/>
          </w:tcPr>
          <w:p w14:paraId="0DCABBB2" w14:textId="77777777" w:rsidR="004913D8" w:rsidRPr="00464DE8" w:rsidRDefault="004913D8" w:rsidP="000507AB">
            <w:pPr>
              <w:spacing w:after="0" w:line="240" w:lineRule="auto"/>
              <w:rPr>
                <w:rFonts w:ascii="Arial" w:eastAsia="Times New Roman" w:hAnsi="Arial" w:cs="Arial"/>
                <w:sz w:val="24"/>
                <w:szCs w:val="24"/>
              </w:rPr>
            </w:pPr>
            <w:r w:rsidRPr="00464DE8">
              <w:rPr>
                <w:rFonts w:ascii="Arial" w:eastAsia="Times New Roman" w:hAnsi="Arial" w:cs="Arial"/>
                <w:sz w:val="24"/>
                <w:szCs w:val="24"/>
              </w:rPr>
              <w:t>Paragraph</w:t>
            </w:r>
          </w:p>
          <w:p w14:paraId="358F5210" w14:textId="77777777" w:rsidR="004913D8" w:rsidRPr="00464DE8" w:rsidRDefault="004913D8" w:rsidP="000507AB">
            <w:pPr>
              <w:spacing w:after="0" w:line="240" w:lineRule="auto"/>
              <w:rPr>
                <w:rFonts w:ascii="Arial" w:eastAsia="Times New Roman" w:hAnsi="Arial" w:cs="Arial"/>
                <w:sz w:val="24"/>
                <w:szCs w:val="24"/>
              </w:rPr>
            </w:pPr>
            <w:r w:rsidRPr="00464DE8">
              <w:rPr>
                <w:rFonts w:ascii="Arial" w:eastAsia="Times New Roman" w:hAnsi="Arial" w:cs="Arial"/>
                <w:sz w:val="24"/>
                <w:szCs w:val="24"/>
              </w:rPr>
              <w:t>reference</w:t>
            </w:r>
          </w:p>
        </w:tc>
        <w:tc>
          <w:tcPr>
            <w:tcW w:w="5746" w:type="dxa"/>
            <w:vMerge w:val="restart"/>
            <w:shd w:val="clear" w:color="auto" w:fill="E0E0E0"/>
          </w:tcPr>
          <w:p w14:paraId="564C04B5" w14:textId="77777777" w:rsidR="004913D8" w:rsidRPr="00464DE8" w:rsidRDefault="004913D8" w:rsidP="000507AB">
            <w:pPr>
              <w:spacing w:after="0" w:line="240" w:lineRule="auto"/>
              <w:rPr>
                <w:rFonts w:ascii="Arial" w:eastAsia="Times New Roman" w:hAnsi="Arial" w:cs="Arial"/>
                <w:sz w:val="24"/>
                <w:szCs w:val="24"/>
              </w:rPr>
            </w:pPr>
            <w:r w:rsidRPr="00464DE8">
              <w:rPr>
                <w:rFonts w:ascii="Arial" w:eastAsia="Times New Roman" w:hAnsi="Arial" w:cs="Arial"/>
                <w:sz w:val="24"/>
                <w:szCs w:val="24"/>
              </w:rPr>
              <w:t>Collegiate Activities</w:t>
            </w:r>
          </w:p>
        </w:tc>
        <w:tc>
          <w:tcPr>
            <w:tcW w:w="2183" w:type="dxa"/>
            <w:shd w:val="clear" w:color="auto" w:fill="E0E0E0"/>
          </w:tcPr>
          <w:p w14:paraId="3D5D65E0" w14:textId="77777777" w:rsidR="004913D8" w:rsidRPr="00464DE8" w:rsidRDefault="004913D8" w:rsidP="000507AB">
            <w:pPr>
              <w:spacing w:after="0" w:line="240" w:lineRule="auto"/>
              <w:jc w:val="center"/>
              <w:rPr>
                <w:rFonts w:ascii="Arial" w:eastAsia="Times New Roman" w:hAnsi="Arial" w:cs="Arial"/>
                <w:sz w:val="24"/>
                <w:szCs w:val="24"/>
              </w:rPr>
            </w:pPr>
            <w:r>
              <w:rPr>
                <w:rFonts w:ascii="Arial" w:eastAsia="Times New Roman" w:hAnsi="Arial" w:cs="Arial"/>
                <w:sz w:val="24"/>
                <w:szCs w:val="24"/>
              </w:rPr>
              <w:t>Allocated Hours</w:t>
            </w:r>
          </w:p>
        </w:tc>
      </w:tr>
      <w:tr w:rsidR="004913D8" w:rsidRPr="00464DE8" w14:paraId="3D811F5C" w14:textId="77777777" w:rsidTr="004913D8">
        <w:trPr>
          <w:trHeight w:val="275"/>
        </w:trPr>
        <w:tc>
          <w:tcPr>
            <w:tcW w:w="1337" w:type="dxa"/>
            <w:vMerge/>
            <w:shd w:val="clear" w:color="auto" w:fill="E0E0E0"/>
          </w:tcPr>
          <w:p w14:paraId="5C2C367A" w14:textId="77777777" w:rsidR="004913D8" w:rsidRPr="00464DE8" w:rsidRDefault="004913D8" w:rsidP="000507AB">
            <w:pPr>
              <w:spacing w:after="0" w:line="240" w:lineRule="auto"/>
              <w:rPr>
                <w:rFonts w:ascii="Arial" w:eastAsia="Times New Roman" w:hAnsi="Arial" w:cs="Arial"/>
                <w:sz w:val="24"/>
                <w:szCs w:val="24"/>
              </w:rPr>
            </w:pPr>
          </w:p>
        </w:tc>
        <w:tc>
          <w:tcPr>
            <w:tcW w:w="5746" w:type="dxa"/>
            <w:vMerge/>
            <w:shd w:val="clear" w:color="auto" w:fill="E0E0E0"/>
          </w:tcPr>
          <w:p w14:paraId="2732DAB0" w14:textId="77777777" w:rsidR="004913D8" w:rsidRPr="00464DE8" w:rsidRDefault="004913D8" w:rsidP="000507AB">
            <w:pPr>
              <w:spacing w:after="0" w:line="240" w:lineRule="auto"/>
              <w:rPr>
                <w:rFonts w:ascii="Arial" w:eastAsia="Times New Roman" w:hAnsi="Arial" w:cs="Arial"/>
                <w:sz w:val="24"/>
                <w:szCs w:val="24"/>
              </w:rPr>
            </w:pPr>
          </w:p>
        </w:tc>
        <w:tc>
          <w:tcPr>
            <w:tcW w:w="2183" w:type="dxa"/>
            <w:shd w:val="clear" w:color="auto" w:fill="E0E0E0"/>
          </w:tcPr>
          <w:p w14:paraId="64FC48C8" w14:textId="77777777" w:rsidR="004913D8" w:rsidRPr="00784C2D" w:rsidRDefault="004913D8" w:rsidP="000507AB">
            <w:pPr>
              <w:spacing w:after="0" w:line="240" w:lineRule="auto"/>
              <w:rPr>
                <w:rFonts w:ascii="Arial" w:eastAsia="Times New Roman" w:hAnsi="Arial" w:cs="Arial"/>
                <w:sz w:val="18"/>
                <w:szCs w:val="18"/>
              </w:rPr>
            </w:pPr>
          </w:p>
        </w:tc>
      </w:tr>
      <w:tr w:rsidR="004913D8" w:rsidRPr="00464DE8" w14:paraId="6FE7D2ED" w14:textId="77777777" w:rsidTr="004913D8">
        <w:tc>
          <w:tcPr>
            <w:tcW w:w="1337" w:type="dxa"/>
          </w:tcPr>
          <w:p w14:paraId="1D9CEC2F" w14:textId="77777777" w:rsidR="004913D8" w:rsidRPr="00464DE8" w:rsidRDefault="004913D8" w:rsidP="000507AB">
            <w:pPr>
              <w:spacing w:after="0" w:line="240" w:lineRule="auto"/>
              <w:rPr>
                <w:rFonts w:ascii="Arial" w:eastAsia="Times New Roman" w:hAnsi="Arial" w:cs="Arial"/>
                <w:sz w:val="24"/>
                <w:szCs w:val="24"/>
              </w:rPr>
            </w:pPr>
          </w:p>
        </w:tc>
        <w:tc>
          <w:tcPr>
            <w:tcW w:w="5746" w:type="dxa"/>
          </w:tcPr>
          <w:p w14:paraId="281D7FCC" w14:textId="77777777" w:rsidR="004913D8" w:rsidRPr="00464DE8" w:rsidRDefault="004913D8" w:rsidP="000507AB">
            <w:pPr>
              <w:keepNext/>
              <w:spacing w:after="0" w:line="240" w:lineRule="auto"/>
              <w:outlineLvl w:val="0"/>
              <w:rPr>
                <w:rFonts w:ascii="Arial" w:eastAsia="Times New Roman" w:hAnsi="Arial" w:cs="Arial"/>
                <w:bCs/>
                <w:sz w:val="24"/>
                <w:szCs w:val="24"/>
              </w:rPr>
            </w:pPr>
            <w:r w:rsidRPr="00464DE8">
              <w:rPr>
                <w:rFonts w:ascii="Arial" w:eastAsia="Times New Roman" w:hAnsi="Arial" w:cs="Arial"/>
                <w:b/>
                <w:sz w:val="24"/>
                <w:szCs w:val="24"/>
              </w:rPr>
              <w:t xml:space="preserve">Meetings </w:t>
            </w:r>
            <w:r w:rsidRPr="00464DE8">
              <w:rPr>
                <w:rFonts w:ascii="Arial" w:eastAsia="Times New Roman" w:hAnsi="Arial" w:cs="Arial"/>
                <w:bCs/>
                <w:sz w:val="24"/>
                <w:szCs w:val="24"/>
              </w:rPr>
              <w:t>(including virtual) relating to Health and Wellbeing, Stakeholder Welfare and Curriculum Re-engagement.</w:t>
            </w:r>
          </w:p>
        </w:tc>
        <w:tc>
          <w:tcPr>
            <w:tcW w:w="2183" w:type="dxa"/>
          </w:tcPr>
          <w:p w14:paraId="0EBC7BD8" w14:textId="77777777" w:rsidR="004913D8" w:rsidRPr="00464DE8" w:rsidRDefault="004913D8" w:rsidP="000507AB">
            <w:pPr>
              <w:spacing w:after="0" w:line="240" w:lineRule="auto"/>
              <w:rPr>
                <w:rFonts w:ascii="Arial" w:eastAsia="Times New Roman" w:hAnsi="Arial" w:cs="Arial"/>
                <w:sz w:val="24"/>
                <w:szCs w:val="24"/>
              </w:rPr>
            </w:pPr>
          </w:p>
        </w:tc>
      </w:tr>
      <w:tr w:rsidR="004913D8" w:rsidRPr="00464DE8" w14:paraId="258EA6FF" w14:textId="77777777" w:rsidTr="004913D8">
        <w:tc>
          <w:tcPr>
            <w:tcW w:w="1337" w:type="dxa"/>
          </w:tcPr>
          <w:p w14:paraId="2B93B68D" w14:textId="77777777" w:rsidR="004913D8" w:rsidRPr="00464DE8" w:rsidRDefault="004913D8" w:rsidP="000507AB">
            <w:pPr>
              <w:spacing w:after="0" w:line="240" w:lineRule="auto"/>
              <w:rPr>
                <w:rFonts w:ascii="Arial" w:eastAsia="Times New Roman" w:hAnsi="Arial" w:cs="Arial"/>
                <w:sz w:val="24"/>
                <w:szCs w:val="24"/>
              </w:rPr>
            </w:pPr>
            <w:r w:rsidRPr="00464DE8">
              <w:rPr>
                <w:rFonts w:ascii="Arial" w:eastAsia="Times New Roman" w:hAnsi="Arial" w:cs="Arial"/>
                <w:sz w:val="24"/>
                <w:szCs w:val="24"/>
              </w:rPr>
              <w:t>6</w:t>
            </w:r>
          </w:p>
        </w:tc>
        <w:tc>
          <w:tcPr>
            <w:tcW w:w="5746" w:type="dxa"/>
          </w:tcPr>
          <w:p w14:paraId="5CCEFACA" w14:textId="77777777" w:rsidR="004913D8" w:rsidRDefault="004913D8" w:rsidP="000507AB">
            <w:pPr>
              <w:spacing w:after="0" w:line="240" w:lineRule="auto"/>
              <w:rPr>
                <w:rFonts w:ascii="Arial" w:eastAsia="Times New Roman" w:hAnsi="Arial" w:cs="Arial"/>
                <w:sz w:val="24"/>
                <w:szCs w:val="24"/>
              </w:rPr>
            </w:pPr>
            <w:r w:rsidRPr="00464DE8">
              <w:rPr>
                <w:rFonts w:ascii="Arial" w:eastAsia="Times New Roman" w:hAnsi="Arial" w:cs="Arial"/>
                <w:sz w:val="24"/>
                <w:szCs w:val="24"/>
              </w:rPr>
              <w:t xml:space="preserve">Parental Engagement </w:t>
            </w:r>
          </w:p>
          <w:p w14:paraId="0B7800BC" w14:textId="77777777" w:rsidR="004913D8" w:rsidRPr="006337E4" w:rsidRDefault="004913D8" w:rsidP="000507AB">
            <w:pPr>
              <w:spacing w:after="0" w:line="240" w:lineRule="auto"/>
              <w:rPr>
                <w:rFonts w:ascii="Arial" w:eastAsia="Times New Roman" w:hAnsi="Arial" w:cs="Arial"/>
                <w:sz w:val="24"/>
                <w:szCs w:val="24"/>
              </w:rPr>
            </w:pPr>
            <w:r w:rsidRPr="006337E4">
              <w:rPr>
                <w:rFonts w:ascii="Arial" w:hAnsi="Arial" w:cs="Arial"/>
                <w:sz w:val="24"/>
                <w:szCs w:val="24"/>
              </w:rPr>
              <w:t>“Parent Meetings (plus 50% allocation)”</w:t>
            </w:r>
          </w:p>
        </w:tc>
        <w:tc>
          <w:tcPr>
            <w:tcW w:w="2183" w:type="dxa"/>
          </w:tcPr>
          <w:p w14:paraId="15C0EE9C" w14:textId="77777777" w:rsidR="004913D8" w:rsidRPr="00464DE8" w:rsidRDefault="004913D8" w:rsidP="000507AB">
            <w:pPr>
              <w:spacing w:after="0" w:line="240" w:lineRule="auto"/>
              <w:rPr>
                <w:rFonts w:ascii="Arial" w:eastAsia="Times New Roman" w:hAnsi="Arial" w:cs="Arial"/>
                <w:sz w:val="24"/>
                <w:szCs w:val="24"/>
              </w:rPr>
            </w:pPr>
          </w:p>
        </w:tc>
      </w:tr>
      <w:tr w:rsidR="004913D8" w:rsidRPr="00464DE8" w14:paraId="02F20688" w14:textId="77777777" w:rsidTr="004913D8">
        <w:tc>
          <w:tcPr>
            <w:tcW w:w="1337" w:type="dxa"/>
          </w:tcPr>
          <w:p w14:paraId="6CA953AF" w14:textId="77777777" w:rsidR="004913D8" w:rsidRPr="00464DE8" w:rsidRDefault="004913D8" w:rsidP="000507AB">
            <w:pPr>
              <w:spacing w:after="0" w:line="240" w:lineRule="auto"/>
              <w:rPr>
                <w:rFonts w:ascii="Arial" w:eastAsia="Times New Roman" w:hAnsi="Arial" w:cs="Arial"/>
                <w:sz w:val="24"/>
                <w:szCs w:val="24"/>
              </w:rPr>
            </w:pPr>
          </w:p>
        </w:tc>
        <w:tc>
          <w:tcPr>
            <w:tcW w:w="5746" w:type="dxa"/>
          </w:tcPr>
          <w:p w14:paraId="36FC529E" w14:textId="77777777" w:rsidR="004913D8" w:rsidRPr="00464DE8" w:rsidRDefault="004913D8" w:rsidP="000507AB">
            <w:pPr>
              <w:spacing w:after="0" w:line="240" w:lineRule="auto"/>
              <w:rPr>
                <w:rFonts w:ascii="Arial" w:eastAsia="Times New Roman" w:hAnsi="Arial" w:cs="Arial"/>
                <w:sz w:val="24"/>
                <w:szCs w:val="24"/>
              </w:rPr>
            </w:pPr>
            <w:r w:rsidRPr="00464DE8">
              <w:rPr>
                <w:rFonts w:ascii="Arial" w:eastAsia="Times New Roman" w:hAnsi="Arial" w:cs="Arial"/>
                <w:sz w:val="24"/>
                <w:szCs w:val="24"/>
              </w:rPr>
              <w:t xml:space="preserve">Whole school staff meetings </w:t>
            </w:r>
          </w:p>
        </w:tc>
        <w:tc>
          <w:tcPr>
            <w:tcW w:w="2183" w:type="dxa"/>
          </w:tcPr>
          <w:p w14:paraId="08FA3C90" w14:textId="77777777" w:rsidR="004913D8" w:rsidRPr="00464DE8" w:rsidRDefault="004913D8" w:rsidP="000507AB">
            <w:pPr>
              <w:spacing w:after="0" w:line="240" w:lineRule="auto"/>
              <w:rPr>
                <w:rFonts w:ascii="Arial" w:eastAsia="Times New Roman" w:hAnsi="Arial" w:cs="Arial"/>
                <w:sz w:val="24"/>
                <w:szCs w:val="24"/>
              </w:rPr>
            </w:pPr>
          </w:p>
        </w:tc>
      </w:tr>
      <w:tr w:rsidR="004913D8" w:rsidRPr="00464DE8" w14:paraId="2A6A4C99" w14:textId="77777777" w:rsidTr="004913D8">
        <w:tc>
          <w:tcPr>
            <w:tcW w:w="1337" w:type="dxa"/>
          </w:tcPr>
          <w:p w14:paraId="19F134F3" w14:textId="77777777" w:rsidR="004913D8" w:rsidRPr="00464DE8" w:rsidRDefault="004913D8" w:rsidP="000507AB">
            <w:pPr>
              <w:spacing w:after="0" w:line="240" w:lineRule="auto"/>
              <w:rPr>
                <w:rFonts w:ascii="Arial" w:eastAsia="Times New Roman" w:hAnsi="Arial" w:cs="Arial"/>
                <w:sz w:val="24"/>
                <w:szCs w:val="24"/>
              </w:rPr>
            </w:pPr>
          </w:p>
        </w:tc>
        <w:tc>
          <w:tcPr>
            <w:tcW w:w="5746" w:type="dxa"/>
          </w:tcPr>
          <w:p w14:paraId="558901D4" w14:textId="77777777" w:rsidR="004913D8" w:rsidRPr="00464DE8" w:rsidRDefault="004913D8" w:rsidP="000507AB">
            <w:pPr>
              <w:spacing w:after="0" w:line="240" w:lineRule="auto"/>
              <w:rPr>
                <w:rFonts w:ascii="Arial" w:eastAsia="Times New Roman" w:hAnsi="Arial" w:cs="Arial"/>
                <w:sz w:val="24"/>
                <w:szCs w:val="24"/>
              </w:rPr>
            </w:pPr>
            <w:r w:rsidRPr="00464DE8">
              <w:rPr>
                <w:rFonts w:ascii="Arial" w:eastAsia="Times New Roman" w:hAnsi="Arial" w:cs="Arial"/>
                <w:sz w:val="24"/>
                <w:szCs w:val="24"/>
              </w:rPr>
              <w:t xml:space="preserve">Faculty/stage meetings </w:t>
            </w:r>
          </w:p>
        </w:tc>
        <w:tc>
          <w:tcPr>
            <w:tcW w:w="2183" w:type="dxa"/>
          </w:tcPr>
          <w:p w14:paraId="041811AA" w14:textId="77777777" w:rsidR="004913D8" w:rsidRPr="00464DE8" w:rsidRDefault="004913D8" w:rsidP="000507AB">
            <w:pPr>
              <w:spacing w:after="0" w:line="240" w:lineRule="auto"/>
              <w:rPr>
                <w:rFonts w:ascii="Arial" w:eastAsia="Times New Roman" w:hAnsi="Arial" w:cs="Arial"/>
                <w:sz w:val="24"/>
                <w:szCs w:val="24"/>
              </w:rPr>
            </w:pPr>
          </w:p>
        </w:tc>
      </w:tr>
      <w:tr w:rsidR="004913D8" w:rsidRPr="00464DE8" w14:paraId="5A9D0086" w14:textId="77777777" w:rsidTr="004913D8">
        <w:tc>
          <w:tcPr>
            <w:tcW w:w="1337" w:type="dxa"/>
          </w:tcPr>
          <w:p w14:paraId="4B095901" w14:textId="77777777" w:rsidR="004913D8" w:rsidRPr="00464DE8" w:rsidRDefault="004913D8" w:rsidP="000507AB">
            <w:pPr>
              <w:spacing w:after="0" w:line="240" w:lineRule="auto"/>
              <w:rPr>
                <w:rFonts w:ascii="Arial" w:eastAsia="Times New Roman" w:hAnsi="Arial" w:cs="Arial"/>
                <w:sz w:val="24"/>
                <w:szCs w:val="24"/>
              </w:rPr>
            </w:pPr>
          </w:p>
        </w:tc>
        <w:tc>
          <w:tcPr>
            <w:tcW w:w="5746" w:type="dxa"/>
          </w:tcPr>
          <w:p w14:paraId="40A869E2" w14:textId="77777777" w:rsidR="004913D8" w:rsidRPr="00464DE8" w:rsidRDefault="004913D8" w:rsidP="000507AB">
            <w:pPr>
              <w:spacing w:after="0" w:line="240" w:lineRule="auto"/>
              <w:rPr>
                <w:rFonts w:ascii="Arial" w:eastAsia="Times New Roman" w:hAnsi="Arial" w:cs="Arial"/>
                <w:sz w:val="24"/>
                <w:szCs w:val="24"/>
              </w:rPr>
            </w:pPr>
            <w:r w:rsidRPr="00464DE8">
              <w:rPr>
                <w:rFonts w:ascii="Arial" w:eastAsia="Times New Roman" w:hAnsi="Arial" w:cs="Arial"/>
                <w:sz w:val="24"/>
                <w:szCs w:val="24"/>
              </w:rPr>
              <w:t>Management team meetings</w:t>
            </w:r>
          </w:p>
        </w:tc>
        <w:tc>
          <w:tcPr>
            <w:tcW w:w="2183" w:type="dxa"/>
          </w:tcPr>
          <w:p w14:paraId="17F2D9DF" w14:textId="77777777" w:rsidR="004913D8" w:rsidRPr="00464DE8" w:rsidRDefault="004913D8" w:rsidP="000507AB">
            <w:pPr>
              <w:spacing w:after="0" w:line="240" w:lineRule="auto"/>
              <w:rPr>
                <w:rFonts w:ascii="Arial" w:eastAsia="Times New Roman" w:hAnsi="Arial" w:cs="Arial"/>
                <w:sz w:val="24"/>
                <w:szCs w:val="24"/>
              </w:rPr>
            </w:pPr>
          </w:p>
        </w:tc>
      </w:tr>
      <w:tr w:rsidR="004913D8" w:rsidRPr="00464DE8" w14:paraId="27E0C4F5" w14:textId="77777777" w:rsidTr="004913D8">
        <w:tc>
          <w:tcPr>
            <w:tcW w:w="1337" w:type="dxa"/>
          </w:tcPr>
          <w:p w14:paraId="5429FD94" w14:textId="77777777" w:rsidR="004913D8" w:rsidRPr="00464DE8" w:rsidRDefault="004913D8" w:rsidP="000507AB">
            <w:pPr>
              <w:spacing w:after="0" w:line="240" w:lineRule="auto"/>
              <w:rPr>
                <w:rFonts w:ascii="Arial" w:eastAsia="Times New Roman" w:hAnsi="Arial" w:cs="Arial"/>
                <w:sz w:val="24"/>
                <w:szCs w:val="24"/>
              </w:rPr>
            </w:pPr>
          </w:p>
        </w:tc>
        <w:tc>
          <w:tcPr>
            <w:tcW w:w="5746" w:type="dxa"/>
          </w:tcPr>
          <w:p w14:paraId="69F1FBFE" w14:textId="77777777" w:rsidR="004913D8" w:rsidRPr="00464DE8" w:rsidRDefault="004913D8" w:rsidP="000507AB">
            <w:pPr>
              <w:spacing w:after="0" w:line="240" w:lineRule="auto"/>
              <w:rPr>
                <w:rFonts w:ascii="Arial" w:eastAsia="Times New Roman" w:hAnsi="Arial" w:cs="Arial"/>
                <w:sz w:val="24"/>
                <w:szCs w:val="24"/>
              </w:rPr>
            </w:pPr>
            <w:r w:rsidRPr="00464DE8">
              <w:rPr>
                <w:rFonts w:ascii="Arial" w:eastAsia="Times New Roman" w:hAnsi="Arial" w:cs="Arial"/>
                <w:sz w:val="24"/>
                <w:szCs w:val="24"/>
              </w:rPr>
              <w:t>Teacher collaborative dialogue, ASL liaison etc</w:t>
            </w:r>
          </w:p>
        </w:tc>
        <w:tc>
          <w:tcPr>
            <w:tcW w:w="2183" w:type="dxa"/>
          </w:tcPr>
          <w:p w14:paraId="035D2854" w14:textId="77777777" w:rsidR="004913D8" w:rsidRPr="00464DE8" w:rsidRDefault="004913D8" w:rsidP="000507AB">
            <w:pPr>
              <w:spacing w:after="0" w:line="240" w:lineRule="auto"/>
              <w:rPr>
                <w:rFonts w:ascii="Arial" w:eastAsia="Times New Roman" w:hAnsi="Arial" w:cs="Arial"/>
                <w:sz w:val="24"/>
                <w:szCs w:val="24"/>
              </w:rPr>
            </w:pPr>
          </w:p>
        </w:tc>
      </w:tr>
      <w:tr w:rsidR="004913D8" w:rsidRPr="00464DE8" w14:paraId="30CD6EBB" w14:textId="77777777" w:rsidTr="004913D8">
        <w:tc>
          <w:tcPr>
            <w:tcW w:w="1337" w:type="dxa"/>
          </w:tcPr>
          <w:p w14:paraId="74F0A572" w14:textId="77777777" w:rsidR="004913D8" w:rsidRPr="00464DE8" w:rsidRDefault="004913D8" w:rsidP="000507AB">
            <w:pPr>
              <w:spacing w:after="0" w:line="240" w:lineRule="auto"/>
              <w:rPr>
                <w:rFonts w:ascii="Arial" w:eastAsia="Times New Roman" w:hAnsi="Arial" w:cs="Arial"/>
                <w:sz w:val="24"/>
                <w:szCs w:val="24"/>
              </w:rPr>
            </w:pPr>
            <w:r w:rsidRPr="00464DE8">
              <w:rPr>
                <w:rFonts w:ascii="Arial" w:eastAsia="Times New Roman" w:hAnsi="Arial" w:cs="Arial"/>
                <w:sz w:val="24"/>
                <w:szCs w:val="24"/>
              </w:rPr>
              <w:t>5.5</w:t>
            </w:r>
          </w:p>
        </w:tc>
        <w:tc>
          <w:tcPr>
            <w:tcW w:w="5746" w:type="dxa"/>
          </w:tcPr>
          <w:p w14:paraId="4F07FA54" w14:textId="77777777" w:rsidR="004913D8" w:rsidRPr="00464DE8" w:rsidRDefault="004913D8" w:rsidP="000507AB">
            <w:pPr>
              <w:spacing w:after="0" w:line="240" w:lineRule="auto"/>
              <w:rPr>
                <w:rFonts w:ascii="Arial" w:eastAsia="Times New Roman" w:hAnsi="Arial" w:cs="Arial"/>
                <w:sz w:val="24"/>
                <w:szCs w:val="24"/>
              </w:rPr>
            </w:pPr>
            <w:r w:rsidRPr="00464DE8">
              <w:rPr>
                <w:rFonts w:ascii="Arial" w:eastAsia="Times New Roman" w:hAnsi="Arial" w:cs="Arial"/>
                <w:sz w:val="24"/>
                <w:szCs w:val="24"/>
              </w:rPr>
              <w:t>School based evaluation and negotiations</w:t>
            </w:r>
          </w:p>
        </w:tc>
        <w:tc>
          <w:tcPr>
            <w:tcW w:w="2183" w:type="dxa"/>
          </w:tcPr>
          <w:p w14:paraId="001B425C" w14:textId="77777777" w:rsidR="004913D8" w:rsidRPr="00464DE8" w:rsidRDefault="004913D8" w:rsidP="000507AB">
            <w:pPr>
              <w:spacing w:after="0" w:line="240" w:lineRule="auto"/>
              <w:rPr>
                <w:rFonts w:ascii="Arial" w:eastAsia="Times New Roman" w:hAnsi="Arial" w:cs="Arial"/>
                <w:sz w:val="24"/>
                <w:szCs w:val="24"/>
              </w:rPr>
            </w:pPr>
          </w:p>
        </w:tc>
      </w:tr>
      <w:tr w:rsidR="004913D8" w:rsidRPr="00464DE8" w14:paraId="64FCA242" w14:textId="77777777" w:rsidTr="004913D8">
        <w:tc>
          <w:tcPr>
            <w:tcW w:w="1337" w:type="dxa"/>
          </w:tcPr>
          <w:p w14:paraId="541DD553" w14:textId="77777777" w:rsidR="004913D8" w:rsidRPr="00464DE8" w:rsidRDefault="004913D8" w:rsidP="000507AB">
            <w:pPr>
              <w:spacing w:after="0" w:line="240" w:lineRule="auto"/>
              <w:rPr>
                <w:rFonts w:ascii="Arial" w:eastAsia="Times New Roman" w:hAnsi="Arial" w:cs="Arial"/>
                <w:sz w:val="24"/>
                <w:szCs w:val="24"/>
              </w:rPr>
            </w:pPr>
            <w:r w:rsidRPr="00464DE8">
              <w:rPr>
                <w:rFonts w:ascii="Arial" w:eastAsia="Times New Roman" w:hAnsi="Arial" w:cs="Arial"/>
                <w:sz w:val="24"/>
                <w:szCs w:val="24"/>
              </w:rPr>
              <w:t>5.9</w:t>
            </w:r>
          </w:p>
        </w:tc>
        <w:tc>
          <w:tcPr>
            <w:tcW w:w="5746" w:type="dxa"/>
          </w:tcPr>
          <w:p w14:paraId="178DADC4" w14:textId="77777777" w:rsidR="004913D8" w:rsidRPr="00464DE8" w:rsidRDefault="004913D8" w:rsidP="000507AB">
            <w:pPr>
              <w:spacing w:after="0" w:line="240" w:lineRule="auto"/>
              <w:rPr>
                <w:rFonts w:ascii="Arial" w:eastAsia="Times New Roman" w:hAnsi="Arial" w:cs="Arial"/>
                <w:sz w:val="24"/>
                <w:szCs w:val="24"/>
              </w:rPr>
            </w:pPr>
            <w:r w:rsidRPr="00464DE8">
              <w:rPr>
                <w:rFonts w:ascii="Arial" w:eastAsia="Times New Roman" w:hAnsi="Arial" w:cs="Arial"/>
                <w:sz w:val="24"/>
                <w:szCs w:val="24"/>
              </w:rPr>
              <w:t>Professional Update</w:t>
            </w:r>
          </w:p>
        </w:tc>
        <w:tc>
          <w:tcPr>
            <w:tcW w:w="2183" w:type="dxa"/>
          </w:tcPr>
          <w:p w14:paraId="314FFF29" w14:textId="77777777" w:rsidR="004913D8" w:rsidRPr="00464DE8" w:rsidRDefault="004913D8" w:rsidP="000507AB">
            <w:pPr>
              <w:spacing w:after="0" w:line="240" w:lineRule="auto"/>
              <w:rPr>
                <w:rFonts w:ascii="Arial" w:eastAsia="Times New Roman" w:hAnsi="Arial" w:cs="Arial"/>
                <w:sz w:val="24"/>
                <w:szCs w:val="24"/>
              </w:rPr>
            </w:pPr>
          </w:p>
        </w:tc>
      </w:tr>
      <w:tr w:rsidR="004913D8" w:rsidRPr="00464DE8" w14:paraId="1B8CE0D8" w14:textId="77777777" w:rsidTr="004913D8">
        <w:tc>
          <w:tcPr>
            <w:tcW w:w="1337" w:type="dxa"/>
          </w:tcPr>
          <w:p w14:paraId="4AE99A10" w14:textId="77777777" w:rsidR="004913D8" w:rsidRPr="00464DE8" w:rsidRDefault="004913D8" w:rsidP="000507AB">
            <w:pPr>
              <w:spacing w:after="0" w:line="240" w:lineRule="auto"/>
              <w:rPr>
                <w:rFonts w:ascii="Arial" w:eastAsia="Times New Roman" w:hAnsi="Arial" w:cs="Arial"/>
                <w:sz w:val="24"/>
                <w:szCs w:val="24"/>
              </w:rPr>
            </w:pPr>
            <w:r w:rsidRPr="00464DE8">
              <w:rPr>
                <w:rFonts w:ascii="Arial" w:eastAsia="Times New Roman" w:hAnsi="Arial" w:cs="Arial"/>
                <w:sz w:val="24"/>
                <w:szCs w:val="24"/>
              </w:rPr>
              <w:t>5.14</w:t>
            </w:r>
          </w:p>
        </w:tc>
        <w:tc>
          <w:tcPr>
            <w:tcW w:w="5746" w:type="dxa"/>
          </w:tcPr>
          <w:p w14:paraId="7EC83AB7" w14:textId="77777777" w:rsidR="004913D8" w:rsidRPr="00464DE8" w:rsidRDefault="004913D8" w:rsidP="000507AB">
            <w:pPr>
              <w:spacing w:after="0" w:line="240" w:lineRule="auto"/>
              <w:rPr>
                <w:rFonts w:ascii="Arial" w:eastAsia="Times New Roman" w:hAnsi="Arial" w:cs="Arial"/>
                <w:sz w:val="24"/>
                <w:szCs w:val="24"/>
              </w:rPr>
            </w:pPr>
            <w:r w:rsidRPr="00464DE8">
              <w:rPr>
                <w:rFonts w:ascii="Arial" w:eastAsia="Times New Roman" w:hAnsi="Arial" w:cs="Arial"/>
                <w:sz w:val="24"/>
                <w:szCs w:val="24"/>
              </w:rPr>
              <w:t xml:space="preserve">Meetings with external agencies </w:t>
            </w:r>
          </w:p>
        </w:tc>
        <w:tc>
          <w:tcPr>
            <w:tcW w:w="2183" w:type="dxa"/>
          </w:tcPr>
          <w:p w14:paraId="628175B1" w14:textId="77777777" w:rsidR="004913D8" w:rsidRPr="00464DE8" w:rsidRDefault="004913D8" w:rsidP="000507AB">
            <w:pPr>
              <w:spacing w:after="0" w:line="240" w:lineRule="auto"/>
              <w:rPr>
                <w:rFonts w:ascii="Arial" w:eastAsia="Times New Roman" w:hAnsi="Arial" w:cs="Arial"/>
                <w:sz w:val="24"/>
                <w:szCs w:val="24"/>
              </w:rPr>
            </w:pPr>
          </w:p>
        </w:tc>
      </w:tr>
      <w:tr w:rsidR="004913D8" w:rsidRPr="00464DE8" w14:paraId="48EA3B9D" w14:textId="77777777" w:rsidTr="004913D8">
        <w:tc>
          <w:tcPr>
            <w:tcW w:w="1337" w:type="dxa"/>
          </w:tcPr>
          <w:p w14:paraId="069A7445" w14:textId="77777777" w:rsidR="004913D8" w:rsidRPr="00464DE8" w:rsidRDefault="004913D8" w:rsidP="000507AB">
            <w:pPr>
              <w:spacing w:after="0" w:line="240" w:lineRule="auto"/>
              <w:rPr>
                <w:rFonts w:ascii="Arial" w:eastAsia="Times New Roman" w:hAnsi="Arial" w:cs="Arial"/>
                <w:sz w:val="24"/>
                <w:szCs w:val="24"/>
              </w:rPr>
            </w:pPr>
          </w:p>
        </w:tc>
        <w:tc>
          <w:tcPr>
            <w:tcW w:w="5746" w:type="dxa"/>
          </w:tcPr>
          <w:p w14:paraId="6E6B3E93" w14:textId="77777777" w:rsidR="004913D8" w:rsidRPr="00464DE8" w:rsidRDefault="004913D8" w:rsidP="000507AB">
            <w:pPr>
              <w:keepNext/>
              <w:spacing w:after="0" w:line="240" w:lineRule="auto"/>
              <w:jc w:val="right"/>
              <w:outlineLvl w:val="0"/>
              <w:rPr>
                <w:rFonts w:ascii="Arial" w:eastAsia="Times New Roman" w:hAnsi="Arial" w:cs="Arial"/>
                <w:b/>
                <w:sz w:val="24"/>
                <w:szCs w:val="24"/>
              </w:rPr>
            </w:pPr>
            <w:r>
              <w:rPr>
                <w:rFonts w:ascii="Arial" w:eastAsia="Times New Roman" w:hAnsi="Arial" w:cs="Arial"/>
                <w:b/>
                <w:sz w:val="24"/>
                <w:szCs w:val="24"/>
              </w:rPr>
              <w:t xml:space="preserve">                Totals</w:t>
            </w:r>
          </w:p>
        </w:tc>
        <w:tc>
          <w:tcPr>
            <w:tcW w:w="2183" w:type="dxa"/>
            <w:shd w:val="clear" w:color="auto" w:fill="D9D9D9" w:themeFill="background1" w:themeFillShade="D9"/>
          </w:tcPr>
          <w:p w14:paraId="234C807F" w14:textId="77777777" w:rsidR="004913D8" w:rsidRPr="00464DE8" w:rsidRDefault="004913D8" w:rsidP="000507AB">
            <w:pPr>
              <w:spacing w:after="0" w:line="240" w:lineRule="auto"/>
              <w:rPr>
                <w:rFonts w:ascii="Arial" w:eastAsia="Times New Roman" w:hAnsi="Arial" w:cs="Arial"/>
                <w:sz w:val="24"/>
                <w:szCs w:val="24"/>
              </w:rPr>
            </w:pPr>
          </w:p>
        </w:tc>
      </w:tr>
      <w:tr w:rsidR="004913D8" w:rsidRPr="00464DE8" w14:paraId="5FAB24DF" w14:textId="77777777" w:rsidTr="004913D8">
        <w:tc>
          <w:tcPr>
            <w:tcW w:w="1337" w:type="dxa"/>
          </w:tcPr>
          <w:p w14:paraId="5CFDC7B5" w14:textId="77777777" w:rsidR="004913D8" w:rsidRPr="00464DE8" w:rsidRDefault="004913D8" w:rsidP="000507AB">
            <w:pPr>
              <w:spacing w:after="0" w:line="240" w:lineRule="auto"/>
              <w:rPr>
                <w:rFonts w:ascii="Arial" w:eastAsia="Times New Roman" w:hAnsi="Arial" w:cs="Arial"/>
                <w:sz w:val="24"/>
                <w:szCs w:val="24"/>
              </w:rPr>
            </w:pPr>
          </w:p>
        </w:tc>
        <w:tc>
          <w:tcPr>
            <w:tcW w:w="5746" w:type="dxa"/>
          </w:tcPr>
          <w:p w14:paraId="0EE34426" w14:textId="77777777" w:rsidR="004913D8" w:rsidRPr="00464DE8" w:rsidRDefault="004913D8" w:rsidP="000507AB">
            <w:pPr>
              <w:spacing w:after="0" w:line="240" w:lineRule="auto"/>
              <w:jc w:val="right"/>
              <w:rPr>
                <w:rFonts w:ascii="Arial" w:eastAsia="Times New Roman" w:hAnsi="Arial" w:cs="Arial"/>
              </w:rPr>
            </w:pPr>
            <w:r w:rsidRPr="00464DE8">
              <w:rPr>
                <w:rFonts w:ascii="Arial" w:eastAsia="Times New Roman" w:hAnsi="Arial" w:cs="Arial"/>
                <w:b/>
              </w:rPr>
              <w:t>Total for Meetings</w:t>
            </w:r>
            <w:r w:rsidRPr="00784C2D">
              <w:rPr>
                <w:rFonts w:ascii="Arial" w:eastAsia="Times New Roman" w:hAnsi="Arial" w:cs="Arial"/>
                <w:b/>
              </w:rPr>
              <w:t xml:space="preserve"> (Cumulative Max. 60 hrs)</w:t>
            </w:r>
          </w:p>
        </w:tc>
        <w:tc>
          <w:tcPr>
            <w:tcW w:w="2183" w:type="dxa"/>
            <w:shd w:val="clear" w:color="auto" w:fill="D9D9D9" w:themeFill="background1" w:themeFillShade="D9"/>
          </w:tcPr>
          <w:p w14:paraId="3FBA0DAB" w14:textId="77777777" w:rsidR="004913D8" w:rsidRPr="00464DE8" w:rsidRDefault="004913D8" w:rsidP="000507AB">
            <w:pPr>
              <w:spacing w:after="0" w:line="240" w:lineRule="auto"/>
              <w:rPr>
                <w:rFonts w:ascii="Arial" w:eastAsia="Times New Roman" w:hAnsi="Arial" w:cs="Arial"/>
                <w:sz w:val="24"/>
                <w:szCs w:val="24"/>
              </w:rPr>
            </w:pPr>
          </w:p>
        </w:tc>
      </w:tr>
      <w:tr w:rsidR="004913D8" w:rsidRPr="00464DE8" w14:paraId="283BBA2A" w14:textId="77777777" w:rsidTr="004913D8">
        <w:tc>
          <w:tcPr>
            <w:tcW w:w="1337" w:type="dxa"/>
          </w:tcPr>
          <w:p w14:paraId="43B2715A" w14:textId="77777777" w:rsidR="004913D8" w:rsidRPr="00464DE8" w:rsidRDefault="004913D8" w:rsidP="000507AB">
            <w:pPr>
              <w:spacing w:after="0" w:line="240" w:lineRule="auto"/>
              <w:rPr>
                <w:rFonts w:ascii="Arial" w:eastAsia="Times New Roman" w:hAnsi="Arial" w:cs="Arial"/>
                <w:sz w:val="24"/>
                <w:szCs w:val="24"/>
              </w:rPr>
            </w:pPr>
          </w:p>
        </w:tc>
        <w:tc>
          <w:tcPr>
            <w:tcW w:w="5746" w:type="dxa"/>
          </w:tcPr>
          <w:p w14:paraId="2FB36A94" w14:textId="77777777" w:rsidR="004913D8" w:rsidRPr="00464DE8" w:rsidRDefault="004913D8" w:rsidP="000507AB">
            <w:pPr>
              <w:keepNext/>
              <w:spacing w:after="0" w:line="240" w:lineRule="auto"/>
              <w:jc w:val="both"/>
              <w:outlineLvl w:val="3"/>
              <w:rPr>
                <w:rFonts w:ascii="Arial" w:eastAsia="Times New Roman" w:hAnsi="Arial" w:cs="Arial"/>
                <w:b/>
                <w:bCs/>
                <w:sz w:val="24"/>
                <w:szCs w:val="24"/>
              </w:rPr>
            </w:pPr>
            <w:r w:rsidRPr="00464DE8">
              <w:rPr>
                <w:rFonts w:ascii="Arial" w:eastAsia="Times New Roman" w:hAnsi="Arial" w:cs="Arial"/>
                <w:b/>
                <w:bCs/>
                <w:sz w:val="24"/>
                <w:szCs w:val="24"/>
              </w:rPr>
              <w:t>Additional Activities</w:t>
            </w:r>
          </w:p>
        </w:tc>
        <w:tc>
          <w:tcPr>
            <w:tcW w:w="2183" w:type="dxa"/>
          </w:tcPr>
          <w:p w14:paraId="110C844A" w14:textId="77777777" w:rsidR="004913D8" w:rsidRPr="00464DE8" w:rsidRDefault="004913D8" w:rsidP="000507AB">
            <w:pPr>
              <w:spacing w:after="0" w:line="240" w:lineRule="auto"/>
              <w:rPr>
                <w:rFonts w:ascii="Arial" w:eastAsia="Times New Roman" w:hAnsi="Arial" w:cs="Arial"/>
                <w:sz w:val="24"/>
                <w:szCs w:val="24"/>
              </w:rPr>
            </w:pPr>
          </w:p>
        </w:tc>
      </w:tr>
      <w:tr w:rsidR="004913D8" w:rsidRPr="00464DE8" w14:paraId="29029F25" w14:textId="77777777" w:rsidTr="004913D8">
        <w:tc>
          <w:tcPr>
            <w:tcW w:w="1337" w:type="dxa"/>
          </w:tcPr>
          <w:p w14:paraId="1661A857" w14:textId="77777777" w:rsidR="004913D8" w:rsidRPr="00464DE8" w:rsidRDefault="004913D8" w:rsidP="000507AB">
            <w:pPr>
              <w:spacing w:after="0" w:line="240" w:lineRule="auto"/>
              <w:rPr>
                <w:rFonts w:ascii="Arial" w:eastAsia="Times New Roman" w:hAnsi="Arial" w:cs="Arial"/>
                <w:sz w:val="24"/>
                <w:szCs w:val="24"/>
              </w:rPr>
            </w:pPr>
            <w:r w:rsidRPr="00464DE8">
              <w:rPr>
                <w:rFonts w:ascii="Arial" w:eastAsia="Times New Roman" w:hAnsi="Arial" w:cs="Arial"/>
                <w:sz w:val="24"/>
                <w:szCs w:val="24"/>
              </w:rPr>
              <w:t>5.6</w:t>
            </w:r>
          </w:p>
        </w:tc>
        <w:tc>
          <w:tcPr>
            <w:tcW w:w="5746" w:type="dxa"/>
          </w:tcPr>
          <w:p w14:paraId="3B83C53B" w14:textId="77777777" w:rsidR="004913D8" w:rsidRPr="00464DE8" w:rsidRDefault="004913D8" w:rsidP="000507AB">
            <w:pPr>
              <w:spacing w:after="0" w:line="240" w:lineRule="auto"/>
              <w:rPr>
                <w:rFonts w:ascii="Arial" w:eastAsia="Times New Roman" w:hAnsi="Arial" w:cs="Arial"/>
                <w:sz w:val="24"/>
                <w:szCs w:val="24"/>
              </w:rPr>
            </w:pPr>
            <w:r w:rsidRPr="00464DE8">
              <w:rPr>
                <w:rFonts w:ascii="Arial" w:eastAsia="Times New Roman" w:hAnsi="Arial" w:cs="Arial"/>
                <w:sz w:val="24"/>
                <w:szCs w:val="24"/>
              </w:rPr>
              <w:t>Preparation for reports, records, etc</w:t>
            </w:r>
          </w:p>
        </w:tc>
        <w:tc>
          <w:tcPr>
            <w:tcW w:w="2183" w:type="dxa"/>
          </w:tcPr>
          <w:p w14:paraId="4932480B" w14:textId="77777777" w:rsidR="004913D8" w:rsidRPr="00464DE8" w:rsidRDefault="004913D8" w:rsidP="000507AB">
            <w:pPr>
              <w:spacing w:after="0" w:line="240" w:lineRule="auto"/>
              <w:rPr>
                <w:rFonts w:ascii="Arial" w:eastAsia="Times New Roman" w:hAnsi="Arial" w:cs="Arial"/>
                <w:sz w:val="24"/>
                <w:szCs w:val="24"/>
              </w:rPr>
            </w:pPr>
          </w:p>
        </w:tc>
      </w:tr>
      <w:tr w:rsidR="004913D8" w:rsidRPr="00464DE8" w14:paraId="21E4D79B" w14:textId="77777777" w:rsidTr="004913D8">
        <w:tc>
          <w:tcPr>
            <w:tcW w:w="1337" w:type="dxa"/>
          </w:tcPr>
          <w:p w14:paraId="64A01D6A" w14:textId="77777777" w:rsidR="004913D8" w:rsidRPr="00464DE8" w:rsidRDefault="004913D8" w:rsidP="000507AB">
            <w:pPr>
              <w:spacing w:after="0" w:line="240" w:lineRule="auto"/>
              <w:rPr>
                <w:rFonts w:ascii="Arial" w:eastAsia="Times New Roman" w:hAnsi="Arial" w:cs="Arial"/>
                <w:sz w:val="24"/>
                <w:szCs w:val="24"/>
              </w:rPr>
            </w:pPr>
            <w:r w:rsidRPr="00464DE8">
              <w:rPr>
                <w:rFonts w:ascii="Arial" w:eastAsia="Times New Roman" w:hAnsi="Arial" w:cs="Arial"/>
                <w:sz w:val="24"/>
                <w:szCs w:val="24"/>
              </w:rPr>
              <w:t>5.7</w:t>
            </w:r>
          </w:p>
        </w:tc>
        <w:tc>
          <w:tcPr>
            <w:tcW w:w="5746" w:type="dxa"/>
          </w:tcPr>
          <w:p w14:paraId="6D955694" w14:textId="77777777" w:rsidR="004913D8" w:rsidRPr="00464DE8" w:rsidRDefault="004913D8" w:rsidP="000507AB">
            <w:pPr>
              <w:spacing w:after="0" w:line="240" w:lineRule="auto"/>
              <w:rPr>
                <w:rFonts w:ascii="Arial" w:eastAsia="Times New Roman" w:hAnsi="Arial" w:cs="Arial"/>
                <w:sz w:val="24"/>
                <w:szCs w:val="24"/>
              </w:rPr>
            </w:pPr>
            <w:r w:rsidRPr="00464DE8">
              <w:rPr>
                <w:rFonts w:ascii="Arial" w:eastAsia="Times New Roman" w:hAnsi="Arial" w:cs="Arial"/>
                <w:sz w:val="24"/>
                <w:szCs w:val="24"/>
              </w:rPr>
              <w:t>Forward planning</w:t>
            </w:r>
          </w:p>
        </w:tc>
        <w:tc>
          <w:tcPr>
            <w:tcW w:w="2183" w:type="dxa"/>
          </w:tcPr>
          <w:p w14:paraId="15275B43" w14:textId="77777777" w:rsidR="004913D8" w:rsidRPr="00464DE8" w:rsidRDefault="004913D8" w:rsidP="000507AB">
            <w:pPr>
              <w:spacing w:after="0" w:line="240" w:lineRule="auto"/>
              <w:rPr>
                <w:rFonts w:ascii="Arial" w:eastAsia="Times New Roman" w:hAnsi="Arial" w:cs="Arial"/>
                <w:sz w:val="24"/>
                <w:szCs w:val="24"/>
              </w:rPr>
            </w:pPr>
          </w:p>
        </w:tc>
      </w:tr>
      <w:tr w:rsidR="004913D8" w:rsidRPr="00464DE8" w14:paraId="2FA0C177" w14:textId="77777777" w:rsidTr="004913D8">
        <w:tc>
          <w:tcPr>
            <w:tcW w:w="1337" w:type="dxa"/>
          </w:tcPr>
          <w:p w14:paraId="63302CF9" w14:textId="77777777" w:rsidR="004913D8" w:rsidRPr="00464DE8" w:rsidRDefault="004913D8" w:rsidP="000507AB">
            <w:pPr>
              <w:spacing w:after="0" w:line="240" w:lineRule="auto"/>
              <w:rPr>
                <w:rFonts w:ascii="Arial" w:eastAsia="Times New Roman" w:hAnsi="Arial" w:cs="Arial"/>
                <w:sz w:val="24"/>
                <w:szCs w:val="24"/>
              </w:rPr>
            </w:pPr>
            <w:r w:rsidRPr="00464DE8">
              <w:rPr>
                <w:rFonts w:ascii="Arial" w:eastAsia="Times New Roman" w:hAnsi="Arial" w:cs="Arial"/>
                <w:sz w:val="24"/>
                <w:szCs w:val="24"/>
              </w:rPr>
              <w:t>5.8</w:t>
            </w:r>
          </w:p>
        </w:tc>
        <w:tc>
          <w:tcPr>
            <w:tcW w:w="5746" w:type="dxa"/>
          </w:tcPr>
          <w:p w14:paraId="4A3A3A3A" w14:textId="77777777" w:rsidR="004913D8" w:rsidRPr="00464DE8" w:rsidRDefault="004913D8" w:rsidP="000507AB">
            <w:pPr>
              <w:spacing w:after="0" w:line="240" w:lineRule="auto"/>
              <w:rPr>
                <w:rFonts w:ascii="Arial" w:eastAsia="Times New Roman" w:hAnsi="Arial" w:cs="Arial"/>
                <w:sz w:val="24"/>
                <w:szCs w:val="24"/>
              </w:rPr>
            </w:pPr>
            <w:r w:rsidRPr="00464DE8">
              <w:rPr>
                <w:rFonts w:ascii="Arial" w:eastAsia="Times New Roman" w:hAnsi="Arial" w:cs="Arial"/>
                <w:sz w:val="24"/>
                <w:szCs w:val="24"/>
              </w:rPr>
              <w:t>Formal assessment and moderation</w:t>
            </w:r>
          </w:p>
        </w:tc>
        <w:tc>
          <w:tcPr>
            <w:tcW w:w="2183" w:type="dxa"/>
          </w:tcPr>
          <w:p w14:paraId="36D8A0E2" w14:textId="77777777" w:rsidR="004913D8" w:rsidRPr="00464DE8" w:rsidRDefault="004913D8" w:rsidP="000507AB">
            <w:pPr>
              <w:spacing w:after="0" w:line="240" w:lineRule="auto"/>
              <w:rPr>
                <w:rFonts w:ascii="Arial" w:eastAsia="Times New Roman" w:hAnsi="Arial" w:cs="Arial"/>
                <w:sz w:val="24"/>
                <w:szCs w:val="24"/>
              </w:rPr>
            </w:pPr>
          </w:p>
        </w:tc>
      </w:tr>
      <w:tr w:rsidR="004913D8" w:rsidRPr="00464DE8" w14:paraId="03AA2EC2" w14:textId="77777777" w:rsidTr="004913D8">
        <w:tc>
          <w:tcPr>
            <w:tcW w:w="1337" w:type="dxa"/>
          </w:tcPr>
          <w:p w14:paraId="452AB105" w14:textId="77777777" w:rsidR="004913D8" w:rsidRPr="00464DE8" w:rsidRDefault="004913D8" w:rsidP="000507AB">
            <w:pPr>
              <w:spacing w:after="0" w:line="240" w:lineRule="auto"/>
              <w:rPr>
                <w:rFonts w:ascii="Arial" w:eastAsia="Times New Roman" w:hAnsi="Arial" w:cs="Arial"/>
                <w:sz w:val="24"/>
                <w:szCs w:val="24"/>
              </w:rPr>
            </w:pPr>
            <w:r w:rsidRPr="00464DE8">
              <w:rPr>
                <w:rFonts w:ascii="Arial" w:eastAsia="Times New Roman" w:hAnsi="Arial" w:cs="Arial"/>
                <w:sz w:val="24"/>
                <w:szCs w:val="24"/>
              </w:rPr>
              <w:t>5.10</w:t>
            </w:r>
          </w:p>
        </w:tc>
        <w:tc>
          <w:tcPr>
            <w:tcW w:w="5746" w:type="dxa"/>
          </w:tcPr>
          <w:p w14:paraId="11D5EEE7" w14:textId="77777777" w:rsidR="004913D8" w:rsidRPr="00464DE8" w:rsidRDefault="004913D8" w:rsidP="000507AB">
            <w:pPr>
              <w:spacing w:after="0" w:line="240" w:lineRule="auto"/>
              <w:rPr>
                <w:rFonts w:ascii="Arial" w:eastAsia="Times New Roman" w:hAnsi="Arial" w:cs="Arial"/>
                <w:sz w:val="24"/>
                <w:szCs w:val="24"/>
              </w:rPr>
            </w:pPr>
            <w:r w:rsidRPr="00464DE8">
              <w:rPr>
                <w:rFonts w:ascii="Arial" w:eastAsia="Times New Roman" w:hAnsi="Arial" w:cs="Arial"/>
                <w:sz w:val="24"/>
                <w:szCs w:val="24"/>
              </w:rPr>
              <w:t>Curriculum Development</w:t>
            </w:r>
          </w:p>
        </w:tc>
        <w:tc>
          <w:tcPr>
            <w:tcW w:w="2183" w:type="dxa"/>
          </w:tcPr>
          <w:p w14:paraId="573ABE7A" w14:textId="77777777" w:rsidR="004913D8" w:rsidRPr="00464DE8" w:rsidRDefault="004913D8" w:rsidP="000507AB">
            <w:pPr>
              <w:spacing w:after="0" w:line="240" w:lineRule="auto"/>
              <w:rPr>
                <w:rFonts w:ascii="Arial" w:eastAsia="Times New Roman" w:hAnsi="Arial" w:cs="Arial"/>
                <w:sz w:val="24"/>
                <w:szCs w:val="24"/>
              </w:rPr>
            </w:pPr>
          </w:p>
        </w:tc>
      </w:tr>
      <w:tr w:rsidR="004913D8" w:rsidRPr="00464DE8" w14:paraId="4D519FA5" w14:textId="77777777" w:rsidTr="004913D8">
        <w:tc>
          <w:tcPr>
            <w:tcW w:w="1337" w:type="dxa"/>
          </w:tcPr>
          <w:p w14:paraId="32D07330" w14:textId="77777777" w:rsidR="004913D8" w:rsidRPr="00464DE8" w:rsidRDefault="004913D8" w:rsidP="000507AB">
            <w:pPr>
              <w:spacing w:after="0" w:line="240" w:lineRule="auto"/>
              <w:rPr>
                <w:rFonts w:ascii="Arial" w:eastAsia="Times New Roman" w:hAnsi="Arial" w:cs="Arial"/>
                <w:sz w:val="24"/>
                <w:szCs w:val="24"/>
              </w:rPr>
            </w:pPr>
            <w:r w:rsidRPr="00464DE8">
              <w:rPr>
                <w:rFonts w:ascii="Arial" w:eastAsia="Times New Roman" w:hAnsi="Arial" w:cs="Arial"/>
                <w:sz w:val="24"/>
                <w:szCs w:val="24"/>
              </w:rPr>
              <w:t>5.11</w:t>
            </w:r>
          </w:p>
        </w:tc>
        <w:tc>
          <w:tcPr>
            <w:tcW w:w="5746" w:type="dxa"/>
          </w:tcPr>
          <w:p w14:paraId="01DFC073" w14:textId="77777777" w:rsidR="004913D8" w:rsidRPr="00464DE8" w:rsidRDefault="004913D8" w:rsidP="000507AB">
            <w:pPr>
              <w:spacing w:after="0" w:line="240" w:lineRule="auto"/>
              <w:rPr>
                <w:rFonts w:ascii="Arial" w:eastAsia="Times New Roman" w:hAnsi="Arial" w:cs="Arial"/>
                <w:sz w:val="24"/>
                <w:szCs w:val="24"/>
              </w:rPr>
            </w:pPr>
            <w:r w:rsidRPr="00464DE8">
              <w:rPr>
                <w:rFonts w:ascii="Arial" w:eastAsia="Times New Roman" w:hAnsi="Arial" w:cs="Arial"/>
                <w:sz w:val="24"/>
                <w:szCs w:val="24"/>
              </w:rPr>
              <w:t>Additional supervised pupil activity</w:t>
            </w:r>
          </w:p>
        </w:tc>
        <w:tc>
          <w:tcPr>
            <w:tcW w:w="2183" w:type="dxa"/>
          </w:tcPr>
          <w:p w14:paraId="7FE69E3E" w14:textId="77777777" w:rsidR="004913D8" w:rsidRPr="00464DE8" w:rsidRDefault="004913D8" w:rsidP="000507AB">
            <w:pPr>
              <w:spacing w:after="0" w:line="240" w:lineRule="auto"/>
              <w:rPr>
                <w:rFonts w:ascii="Arial" w:eastAsia="Times New Roman" w:hAnsi="Arial" w:cs="Arial"/>
                <w:sz w:val="24"/>
                <w:szCs w:val="24"/>
              </w:rPr>
            </w:pPr>
          </w:p>
        </w:tc>
      </w:tr>
      <w:tr w:rsidR="004913D8" w:rsidRPr="00464DE8" w14:paraId="0FA4CAAC" w14:textId="77777777" w:rsidTr="004913D8">
        <w:tc>
          <w:tcPr>
            <w:tcW w:w="1337" w:type="dxa"/>
          </w:tcPr>
          <w:p w14:paraId="4F6655BB" w14:textId="77777777" w:rsidR="004913D8" w:rsidRPr="00464DE8" w:rsidRDefault="004913D8" w:rsidP="000507AB">
            <w:pPr>
              <w:spacing w:after="0" w:line="240" w:lineRule="auto"/>
              <w:rPr>
                <w:rFonts w:ascii="Arial" w:eastAsia="Times New Roman" w:hAnsi="Arial" w:cs="Arial"/>
                <w:sz w:val="24"/>
                <w:szCs w:val="24"/>
              </w:rPr>
            </w:pPr>
            <w:r w:rsidRPr="00464DE8">
              <w:rPr>
                <w:rFonts w:ascii="Arial" w:eastAsia="Times New Roman" w:hAnsi="Arial" w:cs="Arial"/>
                <w:sz w:val="24"/>
                <w:szCs w:val="24"/>
              </w:rPr>
              <w:t>5.12</w:t>
            </w:r>
          </w:p>
        </w:tc>
        <w:tc>
          <w:tcPr>
            <w:tcW w:w="5746" w:type="dxa"/>
          </w:tcPr>
          <w:p w14:paraId="23F3CA24" w14:textId="77777777" w:rsidR="004913D8" w:rsidRPr="00464DE8" w:rsidRDefault="004913D8" w:rsidP="000507AB">
            <w:pPr>
              <w:spacing w:after="0" w:line="240" w:lineRule="auto"/>
              <w:rPr>
                <w:rFonts w:ascii="Arial" w:eastAsia="Times New Roman" w:hAnsi="Arial" w:cs="Arial"/>
                <w:sz w:val="24"/>
                <w:szCs w:val="24"/>
              </w:rPr>
            </w:pPr>
            <w:r w:rsidRPr="00464DE8">
              <w:rPr>
                <w:rFonts w:ascii="Arial" w:eastAsia="Times New Roman" w:hAnsi="Arial" w:cs="Arial"/>
                <w:sz w:val="24"/>
                <w:szCs w:val="24"/>
              </w:rPr>
              <w:t>Additional CPD</w:t>
            </w:r>
          </w:p>
        </w:tc>
        <w:tc>
          <w:tcPr>
            <w:tcW w:w="2183" w:type="dxa"/>
          </w:tcPr>
          <w:p w14:paraId="5A9E8D6F" w14:textId="77777777" w:rsidR="004913D8" w:rsidRPr="00464DE8" w:rsidRDefault="004913D8" w:rsidP="000507AB">
            <w:pPr>
              <w:spacing w:after="0" w:line="240" w:lineRule="auto"/>
              <w:rPr>
                <w:rFonts w:ascii="Arial" w:eastAsia="Times New Roman" w:hAnsi="Arial" w:cs="Arial"/>
                <w:sz w:val="24"/>
                <w:szCs w:val="24"/>
              </w:rPr>
            </w:pPr>
          </w:p>
        </w:tc>
      </w:tr>
      <w:tr w:rsidR="004913D8" w:rsidRPr="00464DE8" w14:paraId="43418EE4" w14:textId="77777777" w:rsidTr="004913D8">
        <w:tc>
          <w:tcPr>
            <w:tcW w:w="1337" w:type="dxa"/>
          </w:tcPr>
          <w:p w14:paraId="3FFFD8D0" w14:textId="77777777" w:rsidR="004913D8" w:rsidRPr="00464DE8" w:rsidRDefault="004913D8" w:rsidP="000507AB">
            <w:pPr>
              <w:spacing w:after="0" w:line="240" w:lineRule="auto"/>
              <w:rPr>
                <w:rFonts w:ascii="Arial" w:eastAsia="Times New Roman" w:hAnsi="Arial" w:cs="Arial"/>
                <w:sz w:val="24"/>
                <w:szCs w:val="24"/>
              </w:rPr>
            </w:pPr>
            <w:r w:rsidRPr="00464DE8">
              <w:rPr>
                <w:rFonts w:ascii="Arial" w:eastAsia="Times New Roman" w:hAnsi="Arial" w:cs="Arial"/>
                <w:sz w:val="24"/>
                <w:szCs w:val="24"/>
              </w:rPr>
              <w:t>5.13</w:t>
            </w:r>
          </w:p>
        </w:tc>
        <w:tc>
          <w:tcPr>
            <w:tcW w:w="5746" w:type="dxa"/>
          </w:tcPr>
          <w:p w14:paraId="552D8378" w14:textId="77777777" w:rsidR="004913D8" w:rsidRPr="00464DE8" w:rsidRDefault="004913D8" w:rsidP="000507AB">
            <w:pPr>
              <w:spacing w:after="0" w:line="240" w:lineRule="auto"/>
              <w:rPr>
                <w:rFonts w:ascii="Arial" w:eastAsia="Times New Roman" w:hAnsi="Arial" w:cs="Arial"/>
                <w:sz w:val="24"/>
                <w:szCs w:val="24"/>
              </w:rPr>
            </w:pPr>
            <w:r w:rsidRPr="00464DE8">
              <w:rPr>
                <w:rFonts w:ascii="Arial" w:eastAsia="Times New Roman" w:hAnsi="Arial" w:cs="Arial"/>
                <w:sz w:val="24"/>
                <w:szCs w:val="24"/>
              </w:rPr>
              <w:t>Additional time for preparation and correction</w:t>
            </w:r>
          </w:p>
        </w:tc>
        <w:tc>
          <w:tcPr>
            <w:tcW w:w="2183" w:type="dxa"/>
          </w:tcPr>
          <w:p w14:paraId="4E197F9D" w14:textId="77777777" w:rsidR="004913D8" w:rsidRPr="00464DE8" w:rsidRDefault="004913D8" w:rsidP="000507AB">
            <w:pPr>
              <w:spacing w:after="0" w:line="240" w:lineRule="auto"/>
              <w:rPr>
                <w:rFonts w:ascii="Arial" w:eastAsia="Times New Roman" w:hAnsi="Arial" w:cs="Arial"/>
                <w:sz w:val="24"/>
                <w:szCs w:val="24"/>
              </w:rPr>
            </w:pPr>
          </w:p>
        </w:tc>
      </w:tr>
      <w:tr w:rsidR="004913D8" w:rsidRPr="00464DE8" w14:paraId="1F3BC3D1" w14:textId="77777777" w:rsidTr="004913D8">
        <w:tc>
          <w:tcPr>
            <w:tcW w:w="1337" w:type="dxa"/>
          </w:tcPr>
          <w:p w14:paraId="45138709" w14:textId="77777777" w:rsidR="004913D8" w:rsidRPr="00464DE8" w:rsidRDefault="004913D8" w:rsidP="000507AB">
            <w:pPr>
              <w:spacing w:after="0" w:line="240" w:lineRule="auto"/>
              <w:rPr>
                <w:rFonts w:ascii="Arial" w:eastAsia="Times New Roman" w:hAnsi="Arial" w:cs="Arial"/>
                <w:sz w:val="24"/>
                <w:szCs w:val="24"/>
              </w:rPr>
            </w:pPr>
          </w:p>
        </w:tc>
        <w:tc>
          <w:tcPr>
            <w:tcW w:w="5746" w:type="dxa"/>
          </w:tcPr>
          <w:p w14:paraId="193045AE" w14:textId="77777777" w:rsidR="004913D8" w:rsidRPr="00464DE8" w:rsidRDefault="004913D8" w:rsidP="000507AB">
            <w:pPr>
              <w:spacing w:after="0" w:line="240" w:lineRule="auto"/>
              <w:rPr>
                <w:rFonts w:ascii="Arial" w:eastAsia="Times New Roman" w:hAnsi="Arial" w:cs="Arial"/>
                <w:sz w:val="24"/>
                <w:szCs w:val="24"/>
              </w:rPr>
            </w:pPr>
          </w:p>
        </w:tc>
        <w:tc>
          <w:tcPr>
            <w:tcW w:w="2183" w:type="dxa"/>
          </w:tcPr>
          <w:p w14:paraId="6BEDDCC8" w14:textId="77777777" w:rsidR="004913D8" w:rsidRPr="00464DE8" w:rsidRDefault="004913D8" w:rsidP="000507AB">
            <w:pPr>
              <w:spacing w:after="0" w:line="240" w:lineRule="auto"/>
              <w:rPr>
                <w:rFonts w:ascii="Arial" w:eastAsia="Times New Roman" w:hAnsi="Arial" w:cs="Arial"/>
                <w:b/>
                <w:bCs/>
                <w:sz w:val="24"/>
                <w:szCs w:val="24"/>
              </w:rPr>
            </w:pPr>
          </w:p>
        </w:tc>
      </w:tr>
      <w:tr w:rsidR="004913D8" w:rsidRPr="00464DE8" w14:paraId="7E5448FB" w14:textId="77777777" w:rsidTr="004913D8">
        <w:tc>
          <w:tcPr>
            <w:tcW w:w="1337" w:type="dxa"/>
          </w:tcPr>
          <w:p w14:paraId="52D3F6C7" w14:textId="77777777" w:rsidR="004913D8" w:rsidRPr="00464DE8" w:rsidRDefault="004913D8" w:rsidP="000507AB">
            <w:pPr>
              <w:spacing w:after="0" w:line="240" w:lineRule="auto"/>
              <w:rPr>
                <w:rFonts w:ascii="Arial" w:eastAsia="Times New Roman" w:hAnsi="Arial" w:cs="Arial"/>
                <w:sz w:val="24"/>
                <w:szCs w:val="24"/>
              </w:rPr>
            </w:pPr>
            <w:r w:rsidRPr="00464DE8">
              <w:rPr>
                <w:rFonts w:ascii="Arial" w:eastAsia="Times New Roman" w:hAnsi="Arial" w:cs="Arial"/>
                <w:sz w:val="24"/>
                <w:szCs w:val="24"/>
              </w:rPr>
              <w:t>5.15</w:t>
            </w:r>
          </w:p>
        </w:tc>
        <w:tc>
          <w:tcPr>
            <w:tcW w:w="5746" w:type="dxa"/>
          </w:tcPr>
          <w:p w14:paraId="28AEFF92" w14:textId="77777777" w:rsidR="004913D8" w:rsidRPr="00464DE8" w:rsidRDefault="004913D8" w:rsidP="000507AB">
            <w:pPr>
              <w:keepNext/>
              <w:spacing w:after="0" w:line="240" w:lineRule="auto"/>
              <w:jc w:val="both"/>
              <w:outlineLvl w:val="3"/>
              <w:rPr>
                <w:rFonts w:ascii="Arial" w:eastAsia="Times New Roman" w:hAnsi="Arial" w:cs="Arial"/>
                <w:sz w:val="24"/>
                <w:szCs w:val="24"/>
              </w:rPr>
            </w:pPr>
            <w:r w:rsidRPr="00464DE8">
              <w:rPr>
                <w:rFonts w:ascii="Arial" w:eastAsia="Times New Roman" w:hAnsi="Arial" w:cs="Arial"/>
                <w:sz w:val="24"/>
                <w:szCs w:val="24"/>
              </w:rPr>
              <w:t xml:space="preserve">Contingency </w:t>
            </w:r>
            <w:r w:rsidRPr="00387EA3">
              <w:rPr>
                <w:rFonts w:ascii="Arial" w:eastAsia="Times New Roman" w:hAnsi="Arial" w:cs="Arial"/>
                <w:b/>
                <w:bCs/>
                <w:sz w:val="24"/>
                <w:szCs w:val="24"/>
              </w:rPr>
              <w:t>(Minimum 20 hours)</w:t>
            </w:r>
          </w:p>
        </w:tc>
        <w:tc>
          <w:tcPr>
            <w:tcW w:w="2183" w:type="dxa"/>
          </w:tcPr>
          <w:p w14:paraId="5C8F3E42" w14:textId="77777777" w:rsidR="004913D8" w:rsidRPr="00464DE8" w:rsidRDefault="004913D8" w:rsidP="000507AB">
            <w:pPr>
              <w:tabs>
                <w:tab w:val="center" w:pos="4320"/>
                <w:tab w:val="right" w:pos="8640"/>
              </w:tabs>
              <w:spacing w:after="0" w:line="240" w:lineRule="auto"/>
              <w:rPr>
                <w:rFonts w:ascii="Arial" w:eastAsia="Times New Roman" w:hAnsi="Arial" w:cs="Arial"/>
                <w:sz w:val="24"/>
                <w:szCs w:val="24"/>
              </w:rPr>
            </w:pPr>
          </w:p>
        </w:tc>
      </w:tr>
      <w:tr w:rsidR="004913D8" w:rsidRPr="00464DE8" w14:paraId="5CA950AE" w14:textId="77777777" w:rsidTr="004913D8">
        <w:tc>
          <w:tcPr>
            <w:tcW w:w="1337" w:type="dxa"/>
          </w:tcPr>
          <w:p w14:paraId="0280D1AE" w14:textId="77777777" w:rsidR="004913D8" w:rsidRPr="00464DE8" w:rsidRDefault="004913D8" w:rsidP="000507AB">
            <w:pPr>
              <w:spacing w:after="0" w:line="240" w:lineRule="auto"/>
              <w:rPr>
                <w:rFonts w:ascii="Arial" w:eastAsia="Times New Roman" w:hAnsi="Arial" w:cs="Arial"/>
                <w:sz w:val="24"/>
                <w:szCs w:val="24"/>
              </w:rPr>
            </w:pPr>
          </w:p>
        </w:tc>
        <w:tc>
          <w:tcPr>
            <w:tcW w:w="5746" w:type="dxa"/>
          </w:tcPr>
          <w:p w14:paraId="22F8A381" w14:textId="77777777" w:rsidR="004913D8" w:rsidRPr="00464DE8" w:rsidRDefault="004913D8" w:rsidP="000507AB">
            <w:pPr>
              <w:spacing w:after="0" w:line="240" w:lineRule="auto"/>
              <w:rPr>
                <w:rFonts w:ascii="Arial" w:eastAsia="Times New Roman" w:hAnsi="Arial" w:cs="Arial"/>
                <w:b/>
                <w:bCs/>
                <w:sz w:val="24"/>
                <w:szCs w:val="24"/>
              </w:rPr>
            </w:pPr>
            <w:r>
              <w:rPr>
                <w:rFonts w:ascii="Arial" w:eastAsia="Times New Roman" w:hAnsi="Arial" w:cs="Arial"/>
                <w:b/>
                <w:bCs/>
                <w:sz w:val="24"/>
                <w:szCs w:val="24"/>
              </w:rPr>
              <w:t xml:space="preserve">                                                         Totals</w:t>
            </w:r>
          </w:p>
        </w:tc>
        <w:tc>
          <w:tcPr>
            <w:tcW w:w="2183" w:type="dxa"/>
          </w:tcPr>
          <w:p w14:paraId="37A5548C" w14:textId="77777777" w:rsidR="004913D8" w:rsidRPr="00464DE8" w:rsidRDefault="004913D8" w:rsidP="000507AB">
            <w:pPr>
              <w:spacing w:after="0" w:line="240" w:lineRule="auto"/>
              <w:rPr>
                <w:rFonts w:ascii="Arial" w:eastAsia="Times New Roman" w:hAnsi="Arial" w:cs="Arial"/>
                <w:b/>
                <w:bCs/>
                <w:sz w:val="24"/>
                <w:szCs w:val="24"/>
              </w:rPr>
            </w:pPr>
          </w:p>
        </w:tc>
      </w:tr>
      <w:tr w:rsidR="004913D8" w:rsidRPr="00464DE8" w14:paraId="5BEBB95A" w14:textId="77777777" w:rsidTr="004913D8">
        <w:tc>
          <w:tcPr>
            <w:tcW w:w="1337" w:type="dxa"/>
          </w:tcPr>
          <w:p w14:paraId="66890A89" w14:textId="77777777" w:rsidR="004913D8" w:rsidRPr="00464DE8" w:rsidRDefault="004913D8" w:rsidP="000507AB">
            <w:pPr>
              <w:spacing w:after="0" w:line="240" w:lineRule="auto"/>
              <w:rPr>
                <w:rFonts w:ascii="Arial" w:eastAsia="Times New Roman" w:hAnsi="Arial" w:cs="Arial"/>
                <w:sz w:val="24"/>
                <w:szCs w:val="24"/>
              </w:rPr>
            </w:pPr>
          </w:p>
        </w:tc>
        <w:tc>
          <w:tcPr>
            <w:tcW w:w="5746" w:type="dxa"/>
          </w:tcPr>
          <w:p w14:paraId="3266161E" w14:textId="77777777" w:rsidR="004913D8" w:rsidRPr="00464DE8" w:rsidRDefault="004913D8" w:rsidP="000507AB">
            <w:pPr>
              <w:keepNext/>
              <w:spacing w:after="0" w:line="240" w:lineRule="auto"/>
              <w:outlineLvl w:val="0"/>
              <w:rPr>
                <w:rFonts w:ascii="Arial" w:eastAsia="Times New Roman" w:hAnsi="Arial" w:cs="Arial"/>
                <w:b/>
                <w:sz w:val="24"/>
                <w:szCs w:val="24"/>
              </w:rPr>
            </w:pPr>
            <w:r w:rsidRPr="00464DE8">
              <w:rPr>
                <w:rFonts w:ascii="Arial" w:eastAsia="Times New Roman" w:hAnsi="Arial" w:cs="Arial"/>
                <w:b/>
                <w:sz w:val="24"/>
                <w:szCs w:val="24"/>
              </w:rPr>
              <w:t>Total over the session</w:t>
            </w:r>
          </w:p>
        </w:tc>
        <w:tc>
          <w:tcPr>
            <w:tcW w:w="2183" w:type="dxa"/>
          </w:tcPr>
          <w:p w14:paraId="116B4967" w14:textId="77777777" w:rsidR="004913D8" w:rsidRPr="00464DE8" w:rsidRDefault="004913D8" w:rsidP="000507AB">
            <w:pPr>
              <w:spacing w:after="0" w:line="240" w:lineRule="auto"/>
              <w:jc w:val="center"/>
              <w:rPr>
                <w:rFonts w:ascii="Arial" w:eastAsia="Times New Roman" w:hAnsi="Arial" w:cs="Arial"/>
                <w:sz w:val="24"/>
                <w:szCs w:val="24"/>
              </w:rPr>
            </w:pPr>
            <w:r>
              <w:rPr>
                <w:rFonts w:ascii="Arial" w:eastAsia="Times New Roman" w:hAnsi="Arial" w:cs="Arial"/>
                <w:sz w:val="24"/>
                <w:szCs w:val="24"/>
              </w:rPr>
              <w:t>190 Hours</w:t>
            </w:r>
          </w:p>
        </w:tc>
      </w:tr>
    </w:tbl>
    <w:p w14:paraId="7D328FBA" w14:textId="77777777" w:rsidR="00EC2BB7" w:rsidRDefault="00EC2BB7">
      <w:pPr>
        <w:rPr>
          <w:rFonts w:ascii="Arial" w:eastAsia="Times New Roman" w:hAnsi="Arial" w:cs="Arial"/>
          <w:sz w:val="24"/>
          <w:szCs w:val="24"/>
        </w:rPr>
      </w:pPr>
      <w:r>
        <w:rPr>
          <w:rFonts w:ascii="Arial" w:eastAsia="Times New Roman" w:hAnsi="Arial" w:cs="Arial"/>
          <w:sz w:val="24"/>
          <w:szCs w:val="24"/>
        </w:rPr>
        <w:br w:type="page"/>
      </w:r>
    </w:p>
    <w:p w14:paraId="17C0D134" w14:textId="77777777" w:rsidR="00C322A8" w:rsidRDefault="00C322A8" w:rsidP="00C322A8">
      <w:pPr>
        <w:keepNext/>
        <w:spacing w:after="0" w:line="240" w:lineRule="auto"/>
        <w:outlineLvl w:val="5"/>
        <w:rPr>
          <w:rFonts w:ascii="Arial" w:eastAsia="Times New Roman" w:hAnsi="Arial" w:cs="Arial"/>
          <w:b/>
          <w:bCs/>
          <w:sz w:val="24"/>
          <w:szCs w:val="24"/>
        </w:rPr>
      </w:pPr>
      <w:r>
        <w:rPr>
          <w:rFonts w:ascii="Arial" w:eastAsia="Times New Roman" w:hAnsi="Arial" w:cs="Arial"/>
          <w:b/>
          <w:bCs/>
          <w:sz w:val="24"/>
          <w:szCs w:val="24"/>
        </w:rPr>
        <w:lastRenderedPageBreak/>
        <w:t>APPENDIX 2</w:t>
      </w:r>
    </w:p>
    <w:p w14:paraId="5B266A77" w14:textId="77777777" w:rsidR="00C322A8" w:rsidRDefault="00C322A8" w:rsidP="00C322A8">
      <w:pPr>
        <w:keepNext/>
        <w:spacing w:after="0" w:line="240" w:lineRule="auto"/>
        <w:jc w:val="center"/>
        <w:outlineLvl w:val="5"/>
        <w:rPr>
          <w:rFonts w:ascii="Arial" w:eastAsia="Times New Roman" w:hAnsi="Arial" w:cs="Arial"/>
          <w:b/>
          <w:bCs/>
          <w:sz w:val="24"/>
          <w:szCs w:val="24"/>
        </w:rPr>
      </w:pPr>
    </w:p>
    <w:p w14:paraId="6BCF485F" w14:textId="77777777" w:rsidR="00C322A8" w:rsidRPr="00464DE8" w:rsidRDefault="00C322A8" w:rsidP="00C322A8">
      <w:pPr>
        <w:keepNext/>
        <w:spacing w:after="0" w:line="240" w:lineRule="auto"/>
        <w:jc w:val="center"/>
        <w:outlineLvl w:val="5"/>
        <w:rPr>
          <w:rFonts w:ascii="Arial" w:eastAsia="Times New Roman" w:hAnsi="Arial" w:cs="Arial"/>
          <w:b/>
          <w:bCs/>
          <w:sz w:val="24"/>
          <w:szCs w:val="24"/>
        </w:rPr>
      </w:pPr>
      <w:r w:rsidRPr="00464DE8">
        <w:rPr>
          <w:rFonts w:ascii="Arial" w:eastAsia="Times New Roman" w:hAnsi="Arial" w:cs="Arial"/>
          <w:b/>
          <w:bCs/>
          <w:sz w:val="24"/>
          <w:szCs w:val="24"/>
        </w:rPr>
        <w:t>SCHOOL WORKING TIME AGREEMENT SIGNING OFF FORM</w:t>
      </w:r>
    </w:p>
    <w:p w14:paraId="0A1848FF" w14:textId="77777777" w:rsidR="00C322A8" w:rsidRPr="00464DE8" w:rsidRDefault="00C322A8" w:rsidP="00C322A8">
      <w:pPr>
        <w:spacing w:after="0" w:line="240" w:lineRule="auto"/>
        <w:rPr>
          <w:rFonts w:ascii="Times New Roman" w:eastAsia="Times New Roman" w:hAnsi="Times New Roman" w:cs="Times New Roman"/>
          <w:sz w:val="24"/>
          <w:szCs w:val="20"/>
        </w:rPr>
      </w:pPr>
    </w:p>
    <w:p w14:paraId="60B50213" w14:textId="0DBE5A37" w:rsidR="00C322A8" w:rsidRPr="00464DE8" w:rsidRDefault="00C322A8" w:rsidP="00C322A8">
      <w:pPr>
        <w:spacing w:after="0" w:line="240" w:lineRule="auto"/>
        <w:jc w:val="center"/>
        <w:rPr>
          <w:rFonts w:ascii="Arial" w:eastAsia="Times New Roman" w:hAnsi="Arial" w:cs="Arial"/>
          <w:b/>
          <w:sz w:val="24"/>
          <w:szCs w:val="24"/>
        </w:rPr>
      </w:pPr>
      <w:r w:rsidRPr="00464DE8">
        <w:rPr>
          <w:rFonts w:ascii="Arial" w:eastAsia="Times New Roman" w:hAnsi="Arial" w:cs="Arial"/>
          <w:b/>
          <w:sz w:val="24"/>
          <w:szCs w:val="24"/>
        </w:rPr>
        <w:t>SESSION 202</w:t>
      </w:r>
      <w:r w:rsidR="00D91991">
        <w:rPr>
          <w:rFonts w:ascii="Arial" w:eastAsia="Times New Roman" w:hAnsi="Arial" w:cs="Arial"/>
          <w:b/>
          <w:sz w:val="24"/>
          <w:szCs w:val="24"/>
        </w:rPr>
        <w:t>5</w:t>
      </w:r>
      <w:r>
        <w:rPr>
          <w:rFonts w:ascii="Arial" w:eastAsia="Times New Roman" w:hAnsi="Arial" w:cs="Arial"/>
          <w:b/>
          <w:sz w:val="24"/>
          <w:szCs w:val="24"/>
        </w:rPr>
        <w:t>/2</w:t>
      </w:r>
      <w:r w:rsidR="00D91991">
        <w:rPr>
          <w:rFonts w:ascii="Arial" w:eastAsia="Times New Roman" w:hAnsi="Arial" w:cs="Arial"/>
          <w:b/>
          <w:sz w:val="24"/>
          <w:szCs w:val="24"/>
        </w:rPr>
        <w:t>6</w:t>
      </w:r>
    </w:p>
    <w:p w14:paraId="1B1D8FE3" w14:textId="77777777" w:rsidR="00C322A8" w:rsidRPr="00464DE8" w:rsidRDefault="00C322A8" w:rsidP="00C322A8">
      <w:pPr>
        <w:spacing w:after="0" w:line="240" w:lineRule="auto"/>
        <w:rPr>
          <w:rFonts w:ascii="Arial" w:eastAsia="Times New Roman" w:hAnsi="Arial" w:cs="Arial"/>
          <w:sz w:val="24"/>
          <w:szCs w:val="24"/>
        </w:rPr>
      </w:pPr>
    </w:p>
    <w:p w14:paraId="5825AA0A" w14:textId="77777777" w:rsidR="00C322A8" w:rsidRPr="00464DE8" w:rsidRDefault="00C322A8" w:rsidP="00C322A8">
      <w:pPr>
        <w:spacing w:after="0" w:line="240" w:lineRule="auto"/>
        <w:rPr>
          <w:rFonts w:ascii="Arial" w:eastAsia="Times New Roman" w:hAnsi="Arial" w:cs="Arial"/>
          <w:sz w:val="24"/>
          <w:szCs w:val="24"/>
        </w:rPr>
      </w:pPr>
    </w:p>
    <w:p w14:paraId="37F932C6" w14:textId="77777777" w:rsidR="00C322A8" w:rsidRPr="00464DE8" w:rsidRDefault="00C322A8" w:rsidP="00C322A8">
      <w:pPr>
        <w:spacing w:after="0" w:line="240" w:lineRule="auto"/>
        <w:rPr>
          <w:rFonts w:ascii="Arial" w:eastAsia="Times New Roman" w:hAnsi="Arial" w:cs="Arial"/>
          <w:sz w:val="24"/>
          <w:szCs w:val="24"/>
        </w:rPr>
      </w:pPr>
    </w:p>
    <w:p w14:paraId="6E1DBA68" w14:textId="77777777" w:rsidR="00C322A8" w:rsidRPr="00C322A8" w:rsidRDefault="00C322A8" w:rsidP="00C322A8">
      <w:pPr>
        <w:tabs>
          <w:tab w:val="left" w:leader="underscore" w:pos="8505"/>
        </w:tabs>
        <w:spacing w:after="0" w:line="240" w:lineRule="auto"/>
        <w:rPr>
          <w:rFonts w:ascii="Arial" w:eastAsia="Times New Roman" w:hAnsi="Arial" w:cs="Arial"/>
          <w:b/>
          <w:bCs/>
          <w:sz w:val="24"/>
          <w:szCs w:val="24"/>
        </w:rPr>
      </w:pPr>
      <w:r w:rsidRPr="00C322A8">
        <w:rPr>
          <w:rFonts w:ascii="Arial" w:eastAsia="Times New Roman" w:hAnsi="Arial" w:cs="Arial"/>
          <w:b/>
          <w:bCs/>
          <w:sz w:val="24"/>
          <w:szCs w:val="24"/>
        </w:rPr>
        <w:t xml:space="preserve">School Name: </w:t>
      </w:r>
      <w:r w:rsidRPr="00C322A8">
        <w:rPr>
          <w:rFonts w:ascii="Arial" w:eastAsia="Times New Roman" w:hAnsi="Arial" w:cs="Arial"/>
          <w:b/>
          <w:bCs/>
          <w:sz w:val="24"/>
          <w:szCs w:val="24"/>
        </w:rPr>
        <w:tab/>
      </w:r>
    </w:p>
    <w:p w14:paraId="058517E1" w14:textId="77777777" w:rsidR="00C322A8" w:rsidRPr="00464DE8" w:rsidRDefault="00C322A8" w:rsidP="00C322A8">
      <w:pPr>
        <w:spacing w:after="0" w:line="240" w:lineRule="auto"/>
        <w:rPr>
          <w:rFonts w:ascii="Arial" w:eastAsia="Times New Roman" w:hAnsi="Arial" w:cs="Arial"/>
          <w:sz w:val="24"/>
          <w:szCs w:val="24"/>
        </w:rPr>
      </w:pPr>
    </w:p>
    <w:p w14:paraId="5DF1BC06" w14:textId="77777777" w:rsidR="00C322A8" w:rsidRPr="00464DE8" w:rsidRDefault="00C322A8" w:rsidP="00C322A8">
      <w:pPr>
        <w:spacing w:after="0" w:line="240" w:lineRule="auto"/>
        <w:rPr>
          <w:rFonts w:ascii="Arial" w:eastAsia="Times New Roman" w:hAnsi="Arial" w:cs="Arial"/>
          <w:sz w:val="24"/>
          <w:szCs w:val="24"/>
        </w:rPr>
      </w:pPr>
    </w:p>
    <w:p w14:paraId="1DC70F3E" w14:textId="77777777" w:rsidR="00C322A8" w:rsidRPr="00464DE8" w:rsidRDefault="00C322A8" w:rsidP="00C322A8">
      <w:pPr>
        <w:tabs>
          <w:tab w:val="left" w:leader="underscore" w:pos="8505"/>
        </w:tabs>
        <w:spacing w:after="0" w:line="240" w:lineRule="auto"/>
        <w:rPr>
          <w:rFonts w:ascii="Arial" w:eastAsia="Times New Roman" w:hAnsi="Arial" w:cs="Arial"/>
          <w:sz w:val="24"/>
          <w:szCs w:val="24"/>
        </w:rPr>
      </w:pPr>
      <w:r w:rsidRPr="00464DE8">
        <w:rPr>
          <w:rFonts w:ascii="Arial" w:eastAsia="Times New Roman" w:hAnsi="Arial" w:cs="Arial"/>
          <w:b/>
          <w:bCs/>
          <w:sz w:val="24"/>
          <w:szCs w:val="24"/>
        </w:rPr>
        <w:t>Head Teacher Name:</w:t>
      </w:r>
      <w:r>
        <w:rPr>
          <w:rFonts w:ascii="Arial" w:eastAsia="Times New Roman" w:hAnsi="Arial" w:cs="Arial"/>
          <w:b/>
          <w:bCs/>
          <w:sz w:val="24"/>
          <w:szCs w:val="24"/>
        </w:rPr>
        <w:t xml:space="preserve"> </w:t>
      </w:r>
      <w:r>
        <w:rPr>
          <w:rFonts w:ascii="Arial" w:eastAsia="Times New Roman" w:hAnsi="Arial" w:cs="Arial"/>
          <w:b/>
          <w:bCs/>
          <w:sz w:val="24"/>
          <w:szCs w:val="24"/>
        </w:rPr>
        <w:tab/>
      </w:r>
    </w:p>
    <w:p w14:paraId="78A087ED" w14:textId="77777777" w:rsidR="00C322A8" w:rsidRPr="00464DE8" w:rsidRDefault="00C322A8" w:rsidP="00C322A8">
      <w:pPr>
        <w:spacing w:after="0" w:line="240" w:lineRule="auto"/>
        <w:rPr>
          <w:rFonts w:ascii="Arial" w:eastAsia="Times New Roman" w:hAnsi="Arial" w:cs="Arial"/>
          <w:sz w:val="24"/>
          <w:szCs w:val="24"/>
        </w:rPr>
      </w:pPr>
    </w:p>
    <w:p w14:paraId="418B7719" w14:textId="01979827" w:rsidR="00C322A8" w:rsidRPr="00464DE8" w:rsidRDefault="00C322A8" w:rsidP="00C322A8">
      <w:pPr>
        <w:spacing w:after="0" w:line="240" w:lineRule="auto"/>
        <w:rPr>
          <w:rFonts w:ascii="Arial" w:eastAsia="Times New Roman" w:hAnsi="Arial" w:cs="Arial"/>
          <w:sz w:val="24"/>
          <w:szCs w:val="24"/>
        </w:rPr>
      </w:pPr>
      <w:r w:rsidRPr="00464DE8">
        <w:rPr>
          <w:rFonts w:ascii="Arial" w:eastAsia="Times New Roman" w:hAnsi="Arial" w:cs="Arial"/>
          <w:sz w:val="24"/>
          <w:szCs w:val="24"/>
        </w:rPr>
        <w:t>All teachers have been issued with a copy of the LNCT Guidance for Schools on Working Time and Collegiate Activities Session 202</w:t>
      </w:r>
      <w:r w:rsidR="00D91991">
        <w:rPr>
          <w:rFonts w:ascii="Arial" w:eastAsia="Times New Roman" w:hAnsi="Arial" w:cs="Arial"/>
          <w:sz w:val="24"/>
          <w:szCs w:val="24"/>
        </w:rPr>
        <w:t>5</w:t>
      </w:r>
      <w:r>
        <w:rPr>
          <w:rFonts w:ascii="Arial" w:eastAsia="Times New Roman" w:hAnsi="Arial" w:cs="Arial"/>
          <w:sz w:val="24"/>
          <w:szCs w:val="24"/>
        </w:rPr>
        <w:t>/2</w:t>
      </w:r>
      <w:r w:rsidR="00D91991">
        <w:rPr>
          <w:rFonts w:ascii="Arial" w:eastAsia="Times New Roman" w:hAnsi="Arial" w:cs="Arial"/>
          <w:sz w:val="24"/>
          <w:szCs w:val="24"/>
        </w:rPr>
        <w:t>6</w:t>
      </w:r>
      <w:r w:rsidRPr="00464DE8">
        <w:rPr>
          <w:rFonts w:ascii="Arial" w:eastAsia="Times New Roman" w:hAnsi="Arial" w:cs="Arial"/>
          <w:sz w:val="24"/>
          <w:szCs w:val="24"/>
        </w:rPr>
        <w:t xml:space="preserve"> and the school Working Time Agreement has been developed and agreed in accordance with Section 9 of the Guidance.</w:t>
      </w:r>
    </w:p>
    <w:p w14:paraId="1E64D86B" w14:textId="77777777" w:rsidR="00C322A8" w:rsidRPr="00464DE8" w:rsidRDefault="00C322A8" w:rsidP="00C322A8">
      <w:pPr>
        <w:spacing w:after="0" w:line="240" w:lineRule="auto"/>
        <w:rPr>
          <w:rFonts w:ascii="Arial" w:eastAsia="Times New Roman" w:hAnsi="Arial" w:cs="Arial"/>
          <w:b/>
          <w:bCs/>
          <w:sz w:val="24"/>
          <w:szCs w:val="24"/>
        </w:rPr>
      </w:pPr>
    </w:p>
    <w:p w14:paraId="1DCF4EA6" w14:textId="77777777" w:rsidR="00C322A8" w:rsidRPr="00464DE8" w:rsidRDefault="00C322A8" w:rsidP="00C322A8">
      <w:pPr>
        <w:tabs>
          <w:tab w:val="left" w:leader="underscore" w:pos="8505"/>
        </w:tabs>
        <w:spacing w:after="0" w:line="240" w:lineRule="auto"/>
        <w:rPr>
          <w:rFonts w:ascii="Arial" w:eastAsia="Times New Roman" w:hAnsi="Arial" w:cs="Arial"/>
          <w:sz w:val="24"/>
          <w:szCs w:val="24"/>
        </w:rPr>
      </w:pPr>
      <w:r w:rsidRPr="00464DE8">
        <w:rPr>
          <w:rFonts w:ascii="Arial" w:eastAsia="Times New Roman" w:hAnsi="Arial" w:cs="Arial"/>
          <w:b/>
          <w:bCs/>
          <w:sz w:val="24"/>
          <w:szCs w:val="24"/>
        </w:rPr>
        <w:t>Signed</w:t>
      </w:r>
      <w:r w:rsidRPr="00464DE8">
        <w:rPr>
          <w:rFonts w:ascii="Arial" w:eastAsia="Times New Roman" w:hAnsi="Arial" w:cs="Arial"/>
          <w:sz w:val="24"/>
          <w:szCs w:val="24"/>
        </w:rPr>
        <w:t>:</w:t>
      </w:r>
      <w:r>
        <w:rPr>
          <w:rFonts w:ascii="Arial" w:eastAsia="Times New Roman" w:hAnsi="Arial" w:cs="Arial"/>
          <w:sz w:val="24"/>
          <w:szCs w:val="24"/>
        </w:rPr>
        <w:t xml:space="preserve"> </w:t>
      </w:r>
      <w:r>
        <w:rPr>
          <w:rFonts w:ascii="Arial" w:eastAsia="Times New Roman" w:hAnsi="Arial" w:cs="Arial"/>
          <w:sz w:val="24"/>
          <w:szCs w:val="24"/>
        </w:rPr>
        <w:tab/>
      </w:r>
    </w:p>
    <w:p w14:paraId="3508FE9D" w14:textId="77777777" w:rsidR="00C322A8" w:rsidRPr="00464DE8" w:rsidRDefault="00C322A8" w:rsidP="00C322A8">
      <w:pPr>
        <w:spacing w:after="0" w:line="240" w:lineRule="auto"/>
        <w:rPr>
          <w:rFonts w:ascii="Arial" w:eastAsia="Times New Roman" w:hAnsi="Arial" w:cs="Arial"/>
          <w:sz w:val="24"/>
          <w:szCs w:val="24"/>
        </w:rPr>
      </w:pPr>
    </w:p>
    <w:p w14:paraId="351C8B60" w14:textId="77777777" w:rsidR="00C322A8" w:rsidRPr="00464DE8" w:rsidRDefault="00C322A8" w:rsidP="004C0D29">
      <w:pPr>
        <w:tabs>
          <w:tab w:val="left" w:leader="underscore" w:pos="8505"/>
        </w:tabs>
        <w:spacing w:after="0" w:line="240" w:lineRule="auto"/>
        <w:rPr>
          <w:rFonts w:ascii="Arial" w:eastAsia="Times New Roman" w:hAnsi="Arial" w:cs="Arial"/>
          <w:sz w:val="24"/>
          <w:szCs w:val="24"/>
        </w:rPr>
      </w:pPr>
      <w:r w:rsidRPr="00464DE8">
        <w:rPr>
          <w:rFonts w:ascii="Arial" w:eastAsia="Times New Roman" w:hAnsi="Arial" w:cs="Arial"/>
          <w:sz w:val="24"/>
          <w:szCs w:val="24"/>
        </w:rPr>
        <w:t>Head Teacher:</w:t>
      </w:r>
      <w:r w:rsidR="004C0D29">
        <w:rPr>
          <w:rFonts w:ascii="Arial" w:eastAsia="Times New Roman" w:hAnsi="Arial" w:cs="Arial"/>
          <w:sz w:val="24"/>
          <w:szCs w:val="24"/>
        </w:rPr>
        <w:t xml:space="preserve"> </w:t>
      </w:r>
      <w:r w:rsidR="004C0D29">
        <w:rPr>
          <w:rFonts w:ascii="Arial" w:eastAsia="Times New Roman" w:hAnsi="Arial" w:cs="Arial"/>
          <w:sz w:val="24"/>
          <w:szCs w:val="24"/>
        </w:rPr>
        <w:tab/>
      </w:r>
    </w:p>
    <w:p w14:paraId="231BC083" w14:textId="77777777" w:rsidR="00C322A8" w:rsidRPr="00464DE8" w:rsidRDefault="00C322A8" w:rsidP="00C322A8">
      <w:pPr>
        <w:spacing w:after="0" w:line="240" w:lineRule="auto"/>
        <w:rPr>
          <w:rFonts w:ascii="Arial" w:eastAsia="Times New Roman" w:hAnsi="Arial" w:cs="Arial"/>
          <w:sz w:val="24"/>
          <w:szCs w:val="24"/>
        </w:rPr>
      </w:pPr>
    </w:p>
    <w:p w14:paraId="7AB524DF" w14:textId="77777777" w:rsidR="00C322A8" w:rsidRPr="00464DE8" w:rsidRDefault="00C322A8" w:rsidP="00C322A8">
      <w:pPr>
        <w:spacing w:after="0" w:line="240" w:lineRule="auto"/>
        <w:rPr>
          <w:rFonts w:ascii="Arial" w:eastAsia="Times New Roman" w:hAnsi="Arial" w:cs="Arial"/>
          <w:sz w:val="24"/>
          <w:szCs w:val="24"/>
        </w:rPr>
      </w:pPr>
      <w:r w:rsidRPr="00464DE8">
        <w:rPr>
          <w:rFonts w:ascii="Arial" w:eastAsia="Times New Roman" w:hAnsi="Arial" w:cs="Arial"/>
          <w:sz w:val="24"/>
          <w:szCs w:val="24"/>
        </w:rPr>
        <w:t>Signed by Trade Union Reps (where applicable) and/or Teachers</w:t>
      </w:r>
      <w:r w:rsidRPr="00464DE8">
        <w:rPr>
          <w:rFonts w:ascii="Arial" w:eastAsia="Times New Roman" w:hAnsi="Arial" w:cs="Arial"/>
          <w:sz w:val="24"/>
          <w:szCs w:val="24"/>
        </w:rPr>
        <w:tab/>
      </w:r>
    </w:p>
    <w:p w14:paraId="12548390" w14:textId="77777777" w:rsidR="00C322A8" w:rsidRPr="00464DE8" w:rsidRDefault="00C322A8" w:rsidP="00C322A8">
      <w:pPr>
        <w:spacing w:after="0" w:line="240" w:lineRule="auto"/>
        <w:rPr>
          <w:rFonts w:ascii="Arial" w:eastAsia="Times New Roman"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6"/>
        <w:gridCol w:w="3843"/>
        <w:gridCol w:w="2657"/>
      </w:tblGrid>
      <w:tr w:rsidR="00C322A8" w:rsidRPr="00464DE8" w14:paraId="449C6734" w14:textId="77777777" w:rsidTr="000507AB">
        <w:tc>
          <w:tcPr>
            <w:tcW w:w="2660" w:type="dxa"/>
          </w:tcPr>
          <w:p w14:paraId="4F47EB3A" w14:textId="77777777" w:rsidR="00C322A8" w:rsidRPr="00464DE8" w:rsidRDefault="00C322A8" w:rsidP="000507AB">
            <w:pPr>
              <w:spacing w:after="0" w:line="240" w:lineRule="auto"/>
              <w:rPr>
                <w:rFonts w:ascii="Arial" w:eastAsia="Times New Roman" w:hAnsi="Arial" w:cs="Arial"/>
                <w:b/>
                <w:bCs/>
                <w:sz w:val="24"/>
                <w:szCs w:val="24"/>
              </w:rPr>
            </w:pPr>
            <w:r w:rsidRPr="00464DE8">
              <w:rPr>
                <w:rFonts w:ascii="Arial" w:eastAsia="Times New Roman" w:hAnsi="Arial" w:cs="Arial"/>
                <w:b/>
                <w:bCs/>
                <w:sz w:val="24"/>
                <w:szCs w:val="24"/>
              </w:rPr>
              <w:t>Name Printed:</w:t>
            </w:r>
          </w:p>
        </w:tc>
        <w:tc>
          <w:tcPr>
            <w:tcW w:w="4095" w:type="dxa"/>
          </w:tcPr>
          <w:p w14:paraId="1517E797" w14:textId="77777777" w:rsidR="00C322A8" w:rsidRPr="00464DE8" w:rsidRDefault="00C322A8" w:rsidP="000507AB">
            <w:pPr>
              <w:spacing w:after="0" w:line="240" w:lineRule="auto"/>
              <w:rPr>
                <w:rFonts w:ascii="Arial" w:eastAsia="Times New Roman" w:hAnsi="Arial" w:cs="Arial"/>
                <w:b/>
                <w:bCs/>
                <w:sz w:val="24"/>
                <w:szCs w:val="24"/>
              </w:rPr>
            </w:pPr>
            <w:r w:rsidRPr="00464DE8">
              <w:rPr>
                <w:rFonts w:ascii="Arial" w:eastAsia="Times New Roman" w:hAnsi="Arial" w:cs="Arial"/>
                <w:b/>
                <w:bCs/>
                <w:sz w:val="24"/>
                <w:szCs w:val="24"/>
              </w:rPr>
              <w:t>Signature:</w:t>
            </w:r>
          </w:p>
        </w:tc>
        <w:tc>
          <w:tcPr>
            <w:tcW w:w="2775" w:type="dxa"/>
          </w:tcPr>
          <w:p w14:paraId="511C4553" w14:textId="77777777" w:rsidR="00C322A8" w:rsidRPr="00464DE8" w:rsidRDefault="00C322A8" w:rsidP="000507AB">
            <w:pPr>
              <w:spacing w:after="0" w:line="240" w:lineRule="auto"/>
              <w:rPr>
                <w:rFonts w:ascii="Arial" w:eastAsia="Times New Roman" w:hAnsi="Arial" w:cs="Arial"/>
                <w:b/>
                <w:bCs/>
                <w:sz w:val="24"/>
                <w:szCs w:val="24"/>
              </w:rPr>
            </w:pPr>
            <w:r w:rsidRPr="00464DE8">
              <w:rPr>
                <w:rFonts w:ascii="Arial" w:eastAsia="Times New Roman" w:hAnsi="Arial" w:cs="Arial"/>
                <w:b/>
                <w:bCs/>
                <w:sz w:val="24"/>
                <w:szCs w:val="24"/>
              </w:rPr>
              <w:t>Union if Applicable:</w:t>
            </w:r>
          </w:p>
        </w:tc>
      </w:tr>
      <w:tr w:rsidR="00C322A8" w:rsidRPr="00464DE8" w14:paraId="24AF53E8" w14:textId="77777777" w:rsidTr="000507AB">
        <w:tc>
          <w:tcPr>
            <w:tcW w:w="2660" w:type="dxa"/>
          </w:tcPr>
          <w:p w14:paraId="3F301EDE" w14:textId="77777777" w:rsidR="00C322A8" w:rsidRPr="00464DE8" w:rsidRDefault="00C322A8" w:rsidP="000507AB">
            <w:pPr>
              <w:spacing w:after="0" w:line="240" w:lineRule="auto"/>
              <w:rPr>
                <w:rFonts w:ascii="Arial" w:eastAsia="Times New Roman" w:hAnsi="Arial" w:cs="Arial"/>
                <w:sz w:val="24"/>
                <w:szCs w:val="24"/>
              </w:rPr>
            </w:pPr>
          </w:p>
          <w:p w14:paraId="341CF07C" w14:textId="77777777" w:rsidR="00C322A8" w:rsidRPr="00464DE8" w:rsidRDefault="00C322A8" w:rsidP="000507AB">
            <w:pPr>
              <w:spacing w:after="0" w:line="240" w:lineRule="auto"/>
              <w:rPr>
                <w:rFonts w:ascii="Arial" w:eastAsia="Times New Roman" w:hAnsi="Arial" w:cs="Arial"/>
                <w:sz w:val="24"/>
                <w:szCs w:val="24"/>
              </w:rPr>
            </w:pPr>
          </w:p>
        </w:tc>
        <w:tc>
          <w:tcPr>
            <w:tcW w:w="4095" w:type="dxa"/>
          </w:tcPr>
          <w:p w14:paraId="5542839C" w14:textId="77777777" w:rsidR="00C322A8" w:rsidRPr="00464DE8" w:rsidRDefault="00C322A8" w:rsidP="000507AB">
            <w:pPr>
              <w:spacing w:after="0" w:line="240" w:lineRule="auto"/>
              <w:rPr>
                <w:rFonts w:ascii="Arial" w:eastAsia="Times New Roman" w:hAnsi="Arial" w:cs="Arial"/>
                <w:sz w:val="24"/>
                <w:szCs w:val="24"/>
              </w:rPr>
            </w:pPr>
          </w:p>
        </w:tc>
        <w:tc>
          <w:tcPr>
            <w:tcW w:w="2775" w:type="dxa"/>
          </w:tcPr>
          <w:p w14:paraId="73BFEB35" w14:textId="77777777" w:rsidR="00C322A8" w:rsidRPr="00464DE8" w:rsidRDefault="00C322A8" w:rsidP="000507AB">
            <w:pPr>
              <w:spacing w:after="0" w:line="240" w:lineRule="auto"/>
              <w:rPr>
                <w:rFonts w:ascii="Arial" w:eastAsia="Times New Roman" w:hAnsi="Arial" w:cs="Arial"/>
                <w:sz w:val="24"/>
                <w:szCs w:val="24"/>
              </w:rPr>
            </w:pPr>
          </w:p>
        </w:tc>
      </w:tr>
      <w:tr w:rsidR="00C322A8" w:rsidRPr="00464DE8" w14:paraId="00463A64" w14:textId="77777777" w:rsidTr="000507AB">
        <w:tc>
          <w:tcPr>
            <w:tcW w:w="2660" w:type="dxa"/>
          </w:tcPr>
          <w:p w14:paraId="7532A44C" w14:textId="77777777" w:rsidR="00C322A8" w:rsidRPr="00464DE8" w:rsidRDefault="00C322A8" w:rsidP="000507AB">
            <w:pPr>
              <w:spacing w:after="0" w:line="240" w:lineRule="auto"/>
              <w:rPr>
                <w:rFonts w:ascii="Arial" w:eastAsia="Times New Roman" w:hAnsi="Arial" w:cs="Arial"/>
                <w:sz w:val="24"/>
                <w:szCs w:val="24"/>
              </w:rPr>
            </w:pPr>
          </w:p>
          <w:p w14:paraId="32D60094" w14:textId="77777777" w:rsidR="00C322A8" w:rsidRPr="00464DE8" w:rsidRDefault="00C322A8" w:rsidP="000507AB">
            <w:pPr>
              <w:spacing w:after="0" w:line="240" w:lineRule="auto"/>
              <w:rPr>
                <w:rFonts w:ascii="Arial" w:eastAsia="Times New Roman" w:hAnsi="Arial" w:cs="Arial"/>
                <w:sz w:val="24"/>
                <w:szCs w:val="24"/>
              </w:rPr>
            </w:pPr>
          </w:p>
        </w:tc>
        <w:tc>
          <w:tcPr>
            <w:tcW w:w="4095" w:type="dxa"/>
          </w:tcPr>
          <w:p w14:paraId="56E1091A" w14:textId="77777777" w:rsidR="00C322A8" w:rsidRPr="00464DE8" w:rsidRDefault="00C322A8" w:rsidP="000507AB">
            <w:pPr>
              <w:spacing w:after="0" w:line="240" w:lineRule="auto"/>
              <w:rPr>
                <w:rFonts w:ascii="Arial" w:eastAsia="Times New Roman" w:hAnsi="Arial" w:cs="Arial"/>
                <w:sz w:val="24"/>
                <w:szCs w:val="24"/>
              </w:rPr>
            </w:pPr>
          </w:p>
        </w:tc>
        <w:tc>
          <w:tcPr>
            <w:tcW w:w="2775" w:type="dxa"/>
          </w:tcPr>
          <w:p w14:paraId="12271466" w14:textId="77777777" w:rsidR="00C322A8" w:rsidRPr="00464DE8" w:rsidRDefault="00C322A8" w:rsidP="000507AB">
            <w:pPr>
              <w:spacing w:after="0" w:line="240" w:lineRule="auto"/>
              <w:rPr>
                <w:rFonts w:ascii="Arial" w:eastAsia="Times New Roman" w:hAnsi="Arial" w:cs="Arial"/>
                <w:sz w:val="24"/>
                <w:szCs w:val="24"/>
              </w:rPr>
            </w:pPr>
          </w:p>
        </w:tc>
      </w:tr>
      <w:tr w:rsidR="00C322A8" w:rsidRPr="00464DE8" w14:paraId="1E478F98" w14:textId="77777777" w:rsidTr="000507AB">
        <w:tc>
          <w:tcPr>
            <w:tcW w:w="2660" w:type="dxa"/>
          </w:tcPr>
          <w:p w14:paraId="213ABDAF" w14:textId="77777777" w:rsidR="00C322A8" w:rsidRPr="00464DE8" w:rsidRDefault="00C322A8" w:rsidP="000507AB">
            <w:pPr>
              <w:spacing w:after="0" w:line="240" w:lineRule="auto"/>
              <w:rPr>
                <w:rFonts w:ascii="Arial" w:eastAsia="Times New Roman" w:hAnsi="Arial" w:cs="Arial"/>
                <w:sz w:val="24"/>
                <w:szCs w:val="24"/>
              </w:rPr>
            </w:pPr>
          </w:p>
          <w:p w14:paraId="658BB49F" w14:textId="77777777" w:rsidR="00C322A8" w:rsidRPr="00464DE8" w:rsidRDefault="00C322A8" w:rsidP="000507AB">
            <w:pPr>
              <w:spacing w:after="0" w:line="240" w:lineRule="auto"/>
              <w:rPr>
                <w:rFonts w:ascii="Arial" w:eastAsia="Times New Roman" w:hAnsi="Arial" w:cs="Arial"/>
                <w:sz w:val="24"/>
                <w:szCs w:val="24"/>
              </w:rPr>
            </w:pPr>
          </w:p>
        </w:tc>
        <w:tc>
          <w:tcPr>
            <w:tcW w:w="4095" w:type="dxa"/>
          </w:tcPr>
          <w:p w14:paraId="3B9D1C04" w14:textId="77777777" w:rsidR="00C322A8" w:rsidRPr="00464DE8" w:rsidRDefault="00C322A8" w:rsidP="000507AB">
            <w:pPr>
              <w:spacing w:after="0" w:line="240" w:lineRule="auto"/>
              <w:rPr>
                <w:rFonts w:ascii="Arial" w:eastAsia="Times New Roman" w:hAnsi="Arial" w:cs="Arial"/>
                <w:sz w:val="24"/>
                <w:szCs w:val="24"/>
              </w:rPr>
            </w:pPr>
          </w:p>
        </w:tc>
        <w:tc>
          <w:tcPr>
            <w:tcW w:w="2775" w:type="dxa"/>
          </w:tcPr>
          <w:p w14:paraId="1548A0A5" w14:textId="77777777" w:rsidR="00C322A8" w:rsidRPr="00464DE8" w:rsidRDefault="00C322A8" w:rsidP="000507AB">
            <w:pPr>
              <w:spacing w:after="0" w:line="240" w:lineRule="auto"/>
              <w:rPr>
                <w:rFonts w:ascii="Arial" w:eastAsia="Times New Roman" w:hAnsi="Arial" w:cs="Arial"/>
                <w:sz w:val="24"/>
                <w:szCs w:val="24"/>
              </w:rPr>
            </w:pPr>
          </w:p>
        </w:tc>
      </w:tr>
      <w:tr w:rsidR="00C322A8" w:rsidRPr="00464DE8" w14:paraId="6EC40959" w14:textId="77777777" w:rsidTr="000507AB">
        <w:tc>
          <w:tcPr>
            <w:tcW w:w="2660" w:type="dxa"/>
          </w:tcPr>
          <w:p w14:paraId="3A5C6FCB" w14:textId="77777777" w:rsidR="00C322A8" w:rsidRPr="00464DE8" w:rsidRDefault="00C322A8" w:rsidP="000507AB">
            <w:pPr>
              <w:spacing w:after="0" w:line="240" w:lineRule="auto"/>
              <w:rPr>
                <w:rFonts w:ascii="Arial" w:eastAsia="Times New Roman" w:hAnsi="Arial" w:cs="Arial"/>
                <w:sz w:val="24"/>
                <w:szCs w:val="24"/>
              </w:rPr>
            </w:pPr>
          </w:p>
          <w:p w14:paraId="073993B8" w14:textId="77777777" w:rsidR="00C322A8" w:rsidRPr="00464DE8" w:rsidRDefault="00C322A8" w:rsidP="000507AB">
            <w:pPr>
              <w:spacing w:after="0" w:line="240" w:lineRule="auto"/>
              <w:rPr>
                <w:rFonts w:ascii="Arial" w:eastAsia="Times New Roman" w:hAnsi="Arial" w:cs="Arial"/>
                <w:sz w:val="24"/>
                <w:szCs w:val="24"/>
              </w:rPr>
            </w:pPr>
          </w:p>
        </w:tc>
        <w:tc>
          <w:tcPr>
            <w:tcW w:w="4095" w:type="dxa"/>
          </w:tcPr>
          <w:p w14:paraId="46E4AC92" w14:textId="77777777" w:rsidR="00C322A8" w:rsidRPr="00464DE8" w:rsidRDefault="00C322A8" w:rsidP="000507AB">
            <w:pPr>
              <w:spacing w:after="0" w:line="240" w:lineRule="auto"/>
              <w:rPr>
                <w:rFonts w:ascii="Arial" w:eastAsia="Times New Roman" w:hAnsi="Arial" w:cs="Arial"/>
                <w:sz w:val="24"/>
                <w:szCs w:val="24"/>
              </w:rPr>
            </w:pPr>
          </w:p>
        </w:tc>
        <w:tc>
          <w:tcPr>
            <w:tcW w:w="2775" w:type="dxa"/>
          </w:tcPr>
          <w:p w14:paraId="4DBD35C1" w14:textId="77777777" w:rsidR="00C322A8" w:rsidRPr="00464DE8" w:rsidRDefault="00C322A8" w:rsidP="000507AB">
            <w:pPr>
              <w:spacing w:after="0" w:line="240" w:lineRule="auto"/>
              <w:rPr>
                <w:rFonts w:ascii="Arial" w:eastAsia="Times New Roman" w:hAnsi="Arial" w:cs="Arial"/>
                <w:sz w:val="24"/>
                <w:szCs w:val="24"/>
              </w:rPr>
            </w:pPr>
          </w:p>
        </w:tc>
      </w:tr>
      <w:tr w:rsidR="00C322A8" w:rsidRPr="00464DE8" w14:paraId="0D70FC33" w14:textId="77777777" w:rsidTr="000507AB">
        <w:tc>
          <w:tcPr>
            <w:tcW w:w="2660" w:type="dxa"/>
          </w:tcPr>
          <w:p w14:paraId="71A78C2C" w14:textId="77777777" w:rsidR="00C322A8" w:rsidRPr="00464DE8" w:rsidRDefault="00C322A8" w:rsidP="000507AB">
            <w:pPr>
              <w:spacing w:after="0" w:line="240" w:lineRule="auto"/>
              <w:rPr>
                <w:rFonts w:ascii="Arial" w:eastAsia="Times New Roman" w:hAnsi="Arial" w:cs="Arial"/>
                <w:sz w:val="24"/>
                <w:szCs w:val="24"/>
              </w:rPr>
            </w:pPr>
          </w:p>
          <w:p w14:paraId="43B9631A" w14:textId="77777777" w:rsidR="00C322A8" w:rsidRPr="00464DE8" w:rsidRDefault="00C322A8" w:rsidP="000507AB">
            <w:pPr>
              <w:spacing w:after="0" w:line="240" w:lineRule="auto"/>
              <w:rPr>
                <w:rFonts w:ascii="Arial" w:eastAsia="Times New Roman" w:hAnsi="Arial" w:cs="Arial"/>
                <w:sz w:val="24"/>
                <w:szCs w:val="24"/>
              </w:rPr>
            </w:pPr>
          </w:p>
        </w:tc>
        <w:tc>
          <w:tcPr>
            <w:tcW w:w="4095" w:type="dxa"/>
          </w:tcPr>
          <w:p w14:paraId="3A1BC4AC" w14:textId="77777777" w:rsidR="00C322A8" w:rsidRPr="00464DE8" w:rsidRDefault="00C322A8" w:rsidP="000507AB">
            <w:pPr>
              <w:spacing w:after="0" w:line="240" w:lineRule="auto"/>
              <w:rPr>
                <w:rFonts w:ascii="Arial" w:eastAsia="Times New Roman" w:hAnsi="Arial" w:cs="Arial"/>
                <w:sz w:val="24"/>
                <w:szCs w:val="24"/>
              </w:rPr>
            </w:pPr>
          </w:p>
        </w:tc>
        <w:tc>
          <w:tcPr>
            <w:tcW w:w="2775" w:type="dxa"/>
          </w:tcPr>
          <w:p w14:paraId="5654C75C" w14:textId="77777777" w:rsidR="00C322A8" w:rsidRPr="00464DE8" w:rsidRDefault="00C322A8" w:rsidP="000507AB">
            <w:pPr>
              <w:spacing w:after="0" w:line="240" w:lineRule="auto"/>
              <w:rPr>
                <w:rFonts w:ascii="Arial" w:eastAsia="Times New Roman" w:hAnsi="Arial" w:cs="Arial"/>
                <w:sz w:val="24"/>
                <w:szCs w:val="24"/>
              </w:rPr>
            </w:pPr>
          </w:p>
        </w:tc>
      </w:tr>
    </w:tbl>
    <w:p w14:paraId="4287F9F5" w14:textId="77777777" w:rsidR="00C322A8" w:rsidRPr="00464DE8" w:rsidRDefault="00C322A8" w:rsidP="00C322A8">
      <w:pPr>
        <w:spacing w:after="0" w:line="240" w:lineRule="auto"/>
        <w:rPr>
          <w:rFonts w:ascii="Arial" w:eastAsia="Times New Roman" w:hAnsi="Arial" w:cs="Arial"/>
          <w:sz w:val="24"/>
          <w:szCs w:val="24"/>
        </w:rPr>
      </w:pPr>
    </w:p>
    <w:p w14:paraId="758D0624" w14:textId="77777777" w:rsidR="00C322A8" w:rsidRDefault="00C322A8" w:rsidP="00C322A8">
      <w:pPr>
        <w:spacing w:after="0" w:line="240" w:lineRule="auto"/>
        <w:rPr>
          <w:rFonts w:ascii="Arial" w:eastAsia="Times New Roman" w:hAnsi="Arial" w:cs="Arial"/>
          <w:sz w:val="24"/>
          <w:szCs w:val="24"/>
        </w:rPr>
      </w:pPr>
      <w:r>
        <w:rPr>
          <w:rFonts w:ascii="Arial" w:eastAsia="Times New Roman" w:hAnsi="Arial" w:cs="Arial"/>
          <w:sz w:val="24"/>
          <w:szCs w:val="24"/>
        </w:rPr>
        <w:t>Please note:</w:t>
      </w:r>
    </w:p>
    <w:p w14:paraId="3E3180A0" w14:textId="77777777" w:rsidR="00C322A8" w:rsidRPr="004C0D29" w:rsidRDefault="00C322A8" w:rsidP="004C0D29">
      <w:pPr>
        <w:pStyle w:val="ListParagraph"/>
        <w:numPr>
          <w:ilvl w:val="0"/>
          <w:numId w:val="32"/>
        </w:numPr>
        <w:spacing w:after="0" w:line="240" w:lineRule="auto"/>
        <w:ind w:left="426"/>
        <w:rPr>
          <w:rFonts w:ascii="Arial" w:eastAsia="Times New Roman" w:hAnsi="Arial" w:cs="Arial"/>
          <w:sz w:val="24"/>
          <w:szCs w:val="24"/>
        </w:rPr>
      </w:pPr>
      <w:r w:rsidRPr="004C0D29">
        <w:rPr>
          <w:rFonts w:ascii="Arial" w:eastAsia="Times New Roman" w:hAnsi="Arial" w:cs="Arial"/>
          <w:sz w:val="24"/>
          <w:szCs w:val="24"/>
        </w:rPr>
        <w:t>Appendix 1 is to be sent to your QIO/QIM</w:t>
      </w:r>
    </w:p>
    <w:p w14:paraId="0C20432F" w14:textId="77777777" w:rsidR="00C322A8" w:rsidRPr="004C0D29" w:rsidRDefault="00C322A8" w:rsidP="004C0D29">
      <w:pPr>
        <w:pStyle w:val="ListParagraph"/>
        <w:numPr>
          <w:ilvl w:val="0"/>
          <w:numId w:val="32"/>
        </w:numPr>
        <w:spacing w:after="0" w:line="240" w:lineRule="auto"/>
        <w:ind w:left="426"/>
        <w:rPr>
          <w:rFonts w:ascii="Arial" w:eastAsia="Times New Roman" w:hAnsi="Arial" w:cs="Arial"/>
          <w:sz w:val="24"/>
          <w:szCs w:val="24"/>
        </w:rPr>
      </w:pPr>
      <w:r w:rsidRPr="004C0D29">
        <w:rPr>
          <w:rFonts w:ascii="Arial" w:eastAsia="Times New Roman" w:hAnsi="Arial" w:cs="Arial"/>
          <w:sz w:val="24"/>
          <w:szCs w:val="24"/>
        </w:rPr>
        <w:t xml:space="preserve">Appendix 2 is to be sent to </w:t>
      </w:r>
      <w:hyperlink r:id="rId23" w:history="1">
        <w:r w:rsidRPr="004C0D29">
          <w:rPr>
            <w:rStyle w:val="Hyperlink"/>
            <w:rFonts w:ascii="Arial" w:eastAsia="Times New Roman" w:hAnsi="Arial" w:cs="Arial"/>
            <w:sz w:val="24"/>
            <w:szCs w:val="24"/>
          </w:rPr>
          <w:t>ECSEdStaffing@aberdeenshire.gov.uk</w:t>
        </w:r>
      </w:hyperlink>
      <w:r w:rsidRPr="004C0D29">
        <w:rPr>
          <w:rFonts w:ascii="Arial" w:eastAsia="Times New Roman" w:hAnsi="Arial" w:cs="Arial"/>
          <w:sz w:val="24"/>
          <w:szCs w:val="24"/>
        </w:rPr>
        <w:t xml:space="preserve"> </w:t>
      </w:r>
    </w:p>
    <w:p w14:paraId="4CBE195F" w14:textId="77777777" w:rsidR="00C322A8" w:rsidRPr="004C0D29" w:rsidRDefault="00C322A8" w:rsidP="004C0D29">
      <w:pPr>
        <w:pStyle w:val="ListParagraph"/>
        <w:numPr>
          <w:ilvl w:val="0"/>
          <w:numId w:val="32"/>
        </w:numPr>
        <w:spacing w:after="0" w:line="240" w:lineRule="auto"/>
        <w:ind w:left="426"/>
        <w:rPr>
          <w:rFonts w:ascii="Arial" w:eastAsia="Times New Roman" w:hAnsi="Arial" w:cs="Arial"/>
          <w:sz w:val="24"/>
          <w:szCs w:val="24"/>
        </w:rPr>
      </w:pPr>
      <w:r w:rsidRPr="004C0D29">
        <w:rPr>
          <w:rFonts w:ascii="Arial" w:eastAsia="Times New Roman" w:hAnsi="Arial" w:cs="Arial"/>
          <w:sz w:val="24"/>
          <w:szCs w:val="24"/>
        </w:rPr>
        <w:t>LNCT Joint Secretaries may review Appendix 2 and if there is an indication there is a lack of collegiate agreement at school level, they may seek to review Appendix 1.  Schools may also seek the LNCT Joint Secretaries to arbitrate to agree collegiate agreement.</w:t>
      </w:r>
    </w:p>
    <w:p w14:paraId="33E02D4D" w14:textId="77777777" w:rsidR="00C322A8" w:rsidRPr="004C0D29" w:rsidRDefault="00C322A8" w:rsidP="004C0D29">
      <w:pPr>
        <w:pStyle w:val="ListParagraph"/>
        <w:numPr>
          <w:ilvl w:val="0"/>
          <w:numId w:val="32"/>
        </w:numPr>
        <w:spacing w:after="0" w:line="240" w:lineRule="auto"/>
        <w:ind w:left="426"/>
        <w:rPr>
          <w:rFonts w:ascii="Arial" w:eastAsia="Times New Roman" w:hAnsi="Arial" w:cs="Arial"/>
          <w:sz w:val="24"/>
          <w:szCs w:val="24"/>
        </w:rPr>
      </w:pPr>
      <w:r w:rsidRPr="004C0D29">
        <w:rPr>
          <w:rFonts w:ascii="Arial" w:eastAsia="Times New Roman" w:hAnsi="Arial" w:cs="Arial"/>
          <w:sz w:val="24"/>
          <w:szCs w:val="24"/>
        </w:rPr>
        <w:t>LNCT Joint Secretaries will continue to sample WTA’s during the session and requests for sampling would go to the QIM/QIO.</w:t>
      </w:r>
    </w:p>
    <w:p w14:paraId="3A36AA01" w14:textId="77777777" w:rsidR="003C03BD" w:rsidRDefault="003C03BD" w:rsidP="003C03BD">
      <w:pPr>
        <w:tabs>
          <w:tab w:val="center" w:pos="4320"/>
          <w:tab w:val="right" w:pos="8640"/>
        </w:tabs>
        <w:spacing w:after="0" w:line="240" w:lineRule="auto"/>
        <w:jc w:val="center"/>
        <w:rPr>
          <w:rFonts w:ascii="Arial" w:eastAsia="Times New Roman" w:hAnsi="Arial" w:cs="Arial"/>
          <w:b/>
          <w:bCs/>
          <w:sz w:val="24"/>
          <w:szCs w:val="24"/>
        </w:rPr>
      </w:pPr>
      <w:r>
        <w:rPr>
          <w:rFonts w:ascii="Arial" w:eastAsia="Times New Roman" w:hAnsi="Arial" w:cs="Arial"/>
          <w:b/>
          <w:bCs/>
          <w:sz w:val="24"/>
          <w:szCs w:val="24"/>
        </w:rPr>
        <w:br w:type="page"/>
      </w:r>
    </w:p>
    <w:p w14:paraId="5E24C9B2" w14:textId="77777777" w:rsidR="003C03BD" w:rsidRDefault="00EC2BB7" w:rsidP="00EC2BB7">
      <w:pPr>
        <w:rPr>
          <w:rFonts w:ascii="Arial" w:eastAsia="Times New Roman" w:hAnsi="Arial" w:cs="Arial"/>
          <w:sz w:val="24"/>
          <w:szCs w:val="24"/>
        </w:rPr>
      </w:pPr>
      <w:r>
        <w:rPr>
          <w:rFonts w:ascii="Arial" w:eastAsia="Times New Roman" w:hAnsi="Arial" w:cs="Arial"/>
          <w:b/>
          <w:bCs/>
          <w:sz w:val="24"/>
          <w:szCs w:val="24"/>
        </w:rPr>
        <w:lastRenderedPageBreak/>
        <w:t>APPENDIX 3</w:t>
      </w:r>
    </w:p>
    <w:p w14:paraId="445A89A1" w14:textId="77777777" w:rsidR="003C03BD" w:rsidRDefault="003C03BD" w:rsidP="003C03BD">
      <w:pPr>
        <w:spacing w:after="0" w:line="240" w:lineRule="auto"/>
        <w:jc w:val="center"/>
        <w:rPr>
          <w:rFonts w:ascii="Arial" w:eastAsia="Times New Roman" w:hAnsi="Arial" w:cs="Arial"/>
          <w:sz w:val="24"/>
          <w:szCs w:val="24"/>
        </w:rPr>
      </w:pPr>
    </w:p>
    <w:p w14:paraId="605EC8C4" w14:textId="77777777" w:rsidR="003C03BD" w:rsidRDefault="003C03BD" w:rsidP="003C03BD">
      <w:pPr>
        <w:spacing w:after="0" w:line="240" w:lineRule="auto"/>
        <w:jc w:val="center"/>
        <w:rPr>
          <w:rFonts w:ascii="Arial" w:eastAsia="Times New Roman" w:hAnsi="Arial" w:cs="Arial"/>
          <w:sz w:val="24"/>
          <w:szCs w:val="24"/>
        </w:rPr>
      </w:pPr>
    </w:p>
    <w:tbl>
      <w:tblPr>
        <w:tblW w:w="9524" w:type="dxa"/>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168"/>
        <w:gridCol w:w="1530"/>
        <w:gridCol w:w="1487"/>
        <w:gridCol w:w="1403"/>
        <w:gridCol w:w="1227"/>
        <w:gridCol w:w="1265"/>
        <w:gridCol w:w="1444"/>
      </w:tblGrid>
      <w:tr w:rsidR="004C0D29" w:rsidRPr="00464DE8" w14:paraId="06E225F9" w14:textId="77777777" w:rsidTr="000507AB">
        <w:trPr>
          <w:jc w:val="center"/>
        </w:trPr>
        <w:tc>
          <w:tcPr>
            <w:tcW w:w="1241" w:type="dxa"/>
            <w:tcBorders>
              <w:top w:val="thinThickSmallGap" w:sz="24" w:space="0" w:color="auto"/>
              <w:left w:val="thinThickSmallGap" w:sz="24" w:space="0" w:color="auto"/>
              <w:bottom w:val="single" w:sz="4" w:space="0" w:color="auto"/>
              <w:right w:val="single" w:sz="4" w:space="0" w:color="auto"/>
            </w:tcBorders>
          </w:tcPr>
          <w:p w14:paraId="2F48FAE5" w14:textId="77777777" w:rsidR="004C0D29" w:rsidRPr="00464DE8" w:rsidRDefault="004C0D29" w:rsidP="000507AB">
            <w:pPr>
              <w:spacing w:after="0" w:line="240" w:lineRule="auto"/>
              <w:jc w:val="center"/>
              <w:rPr>
                <w:rFonts w:ascii="Arial" w:eastAsia="Times New Roman" w:hAnsi="Arial" w:cs="Arial"/>
                <w:b/>
                <w:sz w:val="24"/>
                <w:szCs w:val="24"/>
              </w:rPr>
            </w:pPr>
          </w:p>
          <w:p w14:paraId="1DCDE80E" w14:textId="77777777" w:rsidR="004C0D29" w:rsidRPr="00464DE8" w:rsidRDefault="004C0D29" w:rsidP="000507AB">
            <w:pPr>
              <w:spacing w:after="0" w:line="240" w:lineRule="auto"/>
              <w:jc w:val="center"/>
              <w:rPr>
                <w:rFonts w:ascii="Arial" w:eastAsia="Times New Roman" w:hAnsi="Arial" w:cs="Arial"/>
                <w:b/>
                <w:sz w:val="24"/>
                <w:szCs w:val="24"/>
              </w:rPr>
            </w:pPr>
            <w:r w:rsidRPr="00464DE8">
              <w:rPr>
                <w:rFonts w:ascii="Arial" w:eastAsia="Times New Roman" w:hAnsi="Arial" w:cs="Arial"/>
                <w:b/>
                <w:sz w:val="24"/>
                <w:szCs w:val="24"/>
              </w:rPr>
              <w:t>FTE</w:t>
            </w:r>
          </w:p>
        </w:tc>
        <w:tc>
          <w:tcPr>
            <w:tcW w:w="1593" w:type="dxa"/>
            <w:tcBorders>
              <w:top w:val="thinThickSmallGap" w:sz="24" w:space="0" w:color="auto"/>
              <w:left w:val="single" w:sz="4" w:space="0" w:color="auto"/>
              <w:bottom w:val="single" w:sz="4" w:space="0" w:color="auto"/>
              <w:right w:val="single" w:sz="4" w:space="0" w:color="auto"/>
            </w:tcBorders>
          </w:tcPr>
          <w:p w14:paraId="7F4C11C9" w14:textId="77777777" w:rsidR="004C0D29" w:rsidRPr="00464DE8" w:rsidRDefault="004C0D29" w:rsidP="000507AB">
            <w:pPr>
              <w:spacing w:after="0" w:line="240" w:lineRule="auto"/>
              <w:jc w:val="center"/>
              <w:rPr>
                <w:rFonts w:ascii="Arial" w:eastAsia="Times New Roman" w:hAnsi="Arial" w:cs="Arial"/>
                <w:sz w:val="24"/>
                <w:szCs w:val="24"/>
              </w:rPr>
            </w:pPr>
            <w:r w:rsidRPr="00464DE8">
              <w:rPr>
                <w:rFonts w:ascii="Arial" w:eastAsia="Times New Roman" w:hAnsi="Arial" w:cs="Arial"/>
                <w:b/>
                <w:sz w:val="24"/>
                <w:szCs w:val="24"/>
              </w:rPr>
              <w:t>22½</w:t>
            </w:r>
          </w:p>
          <w:p w14:paraId="24534EC5" w14:textId="77777777" w:rsidR="004C0D29" w:rsidRPr="00464DE8" w:rsidRDefault="004C0D29" w:rsidP="000507AB">
            <w:pPr>
              <w:keepNext/>
              <w:spacing w:after="0" w:line="240" w:lineRule="auto"/>
              <w:outlineLvl w:val="1"/>
              <w:rPr>
                <w:rFonts w:ascii="Arial" w:eastAsia="Arial Unicode MS" w:hAnsi="Arial" w:cs="Arial"/>
                <w:b/>
                <w:sz w:val="24"/>
                <w:szCs w:val="24"/>
              </w:rPr>
            </w:pPr>
            <w:r w:rsidRPr="00464DE8">
              <w:rPr>
                <w:rFonts w:ascii="Arial" w:eastAsia="Times New Roman" w:hAnsi="Arial" w:cs="Arial"/>
                <w:b/>
                <w:sz w:val="24"/>
                <w:szCs w:val="24"/>
              </w:rPr>
              <w:t>Class Contact Time</w:t>
            </w:r>
          </w:p>
        </w:tc>
        <w:tc>
          <w:tcPr>
            <w:tcW w:w="1506" w:type="dxa"/>
            <w:tcBorders>
              <w:top w:val="thinThickSmallGap" w:sz="24" w:space="0" w:color="auto"/>
              <w:left w:val="single" w:sz="4" w:space="0" w:color="auto"/>
              <w:bottom w:val="single" w:sz="4" w:space="0" w:color="auto"/>
              <w:right w:val="single" w:sz="4" w:space="0" w:color="auto"/>
            </w:tcBorders>
          </w:tcPr>
          <w:p w14:paraId="2B01B40F" w14:textId="77777777" w:rsidR="004C0D29" w:rsidRPr="00464DE8" w:rsidRDefault="004C0D29" w:rsidP="000507AB">
            <w:pPr>
              <w:keepNext/>
              <w:spacing w:after="0" w:line="240" w:lineRule="auto"/>
              <w:outlineLvl w:val="1"/>
              <w:rPr>
                <w:rFonts w:ascii="Arial" w:eastAsia="Arial Unicode MS" w:hAnsi="Arial" w:cs="Arial"/>
                <w:b/>
                <w:sz w:val="24"/>
                <w:szCs w:val="24"/>
              </w:rPr>
            </w:pPr>
            <w:r w:rsidRPr="00464DE8">
              <w:rPr>
                <w:rFonts w:ascii="Arial" w:eastAsia="Times New Roman" w:hAnsi="Arial" w:cs="Arial"/>
                <w:b/>
                <w:sz w:val="24"/>
                <w:szCs w:val="24"/>
              </w:rPr>
              <w:t>Collegiate time</w:t>
            </w:r>
          </w:p>
        </w:tc>
        <w:tc>
          <w:tcPr>
            <w:tcW w:w="1320" w:type="dxa"/>
            <w:tcBorders>
              <w:top w:val="thinThickSmallGap" w:sz="24" w:space="0" w:color="auto"/>
              <w:left w:val="single" w:sz="4" w:space="0" w:color="auto"/>
              <w:bottom w:val="single" w:sz="4" w:space="0" w:color="auto"/>
              <w:right w:val="single" w:sz="4" w:space="0" w:color="auto"/>
            </w:tcBorders>
          </w:tcPr>
          <w:p w14:paraId="7B656AC7" w14:textId="77777777" w:rsidR="004C0D29" w:rsidRPr="00464DE8" w:rsidRDefault="004C0D29" w:rsidP="000507AB">
            <w:pPr>
              <w:spacing w:after="0" w:line="240" w:lineRule="auto"/>
              <w:jc w:val="center"/>
              <w:rPr>
                <w:rFonts w:ascii="Arial" w:eastAsia="Times New Roman" w:hAnsi="Arial" w:cs="Arial"/>
                <w:sz w:val="24"/>
                <w:szCs w:val="24"/>
              </w:rPr>
            </w:pPr>
            <w:r w:rsidRPr="00464DE8">
              <w:rPr>
                <w:rFonts w:ascii="Arial" w:eastAsia="Times New Roman" w:hAnsi="Arial" w:cs="Arial"/>
                <w:b/>
                <w:sz w:val="24"/>
                <w:szCs w:val="24"/>
              </w:rPr>
              <w:t>Personal Allowance</w:t>
            </w:r>
          </w:p>
        </w:tc>
        <w:tc>
          <w:tcPr>
            <w:tcW w:w="1288" w:type="dxa"/>
            <w:tcBorders>
              <w:top w:val="thinThickSmallGap" w:sz="24" w:space="0" w:color="auto"/>
              <w:left w:val="single" w:sz="4" w:space="0" w:color="auto"/>
              <w:bottom w:val="single" w:sz="4" w:space="0" w:color="auto"/>
              <w:right w:val="thinThickSmallGap" w:sz="24" w:space="0" w:color="auto"/>
            </w:tcBorders>
          </w:tcPr>
          <w:p w14:paraId="7CBE517F" w14:textId="77777777" w:rsidR="004C0D29" w:rsidRPr="00464DE8" w:rsidRDefault="004C0D29" w:rsidP="000507AB">
            <w:pPr>
              <w:spacing w:after="0" w:line="240" w:lineRule="auto"/>
              <w:jc w:val="center"/>
              <w:rPr>
                <w:rFonts w:ascii="Arial" w:eastAsia="Times New Roman" w:hAnsi="Arial" w:cs="Arial"/>
                <w:sz w:val="24"/>
                <w:szCs w:val="24"/>
              </w:rPr>
            </w:pPr>
            <w:r w:rsidRPr="00464DE8">
              <w:rPr>
                <w:rFonts w:ascii="Arial" w:eastAsia="Times New Roman" w:hAnsi="Arial" w:cs="Arial"/>
                <w:b/>
                <w:sz w:val="24"/>
                <w:szCs w:val="24"/>
              </w:rPr>
              <w:t>Total</w:t>
            </w:r>
          </w:p>
        </w:tc>
        <w:tc>
          <w:tcPr>
            <w:tcW w:w="1288" w:type="dxa"/>
            <w:tcBorders>
              <w:top w:val="thinThickSmallGap" w:sz="24" w:space="0" w:color="auto"/>
              <w:left w:val="thinThickSmallGap" w:sz="24" w:space="0" w:color="auto"/>
              <w:bottom w:val="single" w:sz="4" w:space="0" w:color="auto"/>
              <w:right w:val="single" w:sz="4" w:space="0" w:color="auto"/>
            </w:tcBorders>
          </w:tcPr>
          <w:p w14:paraId="2C49630F" w14:textId="77777777" w:rsidR="004C0D29" w:rsidRPr="00464DE8" w:rsidRDefault="004C0D29" w:rsidP="000507AB">
            <w:pPr>
              <w:spacing w:after="0" w:line="240" w:lineRule="auto"/>
              <w:jc w:val="center"/>
              <w:rPr>
                <w:rFonts w:ascii="Arial" w:eastAsia="Times New Roman" w:hAnsi="Arial" w:cs="Arial"/>
                <w:sz w:val="24"/>
                <w:szCs w:val="24"/>
              </w:rPr>
            </w:pPr>
            <w:r w:rsidRPr="00464DE8">
              <w:rPr>
                <w:rFonts w:ascii="Arial" w:eastAsia="Times New Roman" w:hAnsi="Arial" w:cs="Arial"/>
                <w:b/>
                <w:sz w:val="24"/>
                <w:szCs w:val="24"/>
              </w:rPr>
              <w:t>Non-class Contact time</w:t>
            </w:r>
          </w:p>
          <w:p w14:paraId="1669FBE9" w14:textId="77777777" w:rsidR="004C0D29" w:rsidRPr="00464DE8" w:rsidRDefault="004C0D29" w:rsidP="000507AB">
            <w:pPr>
              <w:spacing w:after="0" w:line="240" w:lineRule="auto"/>
              <w:jc w:val="center"/>
              <w:rPr>
                <w:rFonts w:ascii="Arial" w:eastAsia="Times New Roman" w:hAnsi="Arial" w:cs="Arial"/>
                <w:sz w:val="24"/>
                <w:szCs w:val="24"/>
              </w:rPr>
            </w:pPr>
            <w:r w:rsidRPr="00464DE8">
              <w:rPr>
                <w:rFonts w:ascii="Arial" w:eastAsia="Times New Roman" w:hAnsi="Arial" w:cs="Arial"/>
                <w:b/>
                <w:sz w:val="24"/>
                <w:szCs w:val="24"/>
              </w:rPr>
              <w:t xml:space="preserve">Primary </w:t>
            </w:r>
          </w:p>
        </w:tc>
        <w:tc>
          <w:tcPr>
            <w:tcW w:w="1288" w:type="dxa"/>
            <w:tcBorders>
              <w:top w:val="thinThickSmallGap" w:sz="24" w:space="0" w:color="auto"/>
              <w:left w:val="single" w:sz="4" w:space="0" w:color="auto"/>
              <w:bottom w:val="single" w:sz="4" w:space="0" w:color="auto"/>
              <w:right w:val="thinThickSmallGap" w:sz="24" w:space="0" w:color="auto"/>
            </w:tcBorders>
          </w:tcPr>
          <w:p w14:paraId="7AF1DBBA" w14:textId="77777777" w:rsidR="004C0D29" w:rsidRPr="00464DE8" w:rsidRDefault="004C0D29" w:rsidP="000507AB">
            <w:pPr>
              <w:spacing w:after="0" w:line="240" w:lineRule="auto"/>
              <w:jc w:val="center"/>
              <w:rPr>
                <w:rFonts w:ascii="Arial" w:eastAsia="Times New Roman" w:hAnsi="Arial" w:cs="Arial"/>
                <w:sz w:val="24"/>
                <w:szCs w:val="24"/>
              </w:rPr>
            </w:pPr>
            <w:r w:rsidRPr="00464DE8">
              <w:rPr>
                <w:rFonts w:ascii="Arial" w:eastAsia="Times New Roman" w:hAnsi="Arial" w:cs="Arial"/>
                <w:b/>
                <w:sz w:val="24"/>
                <w:szCs w:val="24"/>
              </w:rPr>
              <w:t>Non class contact</w:t>
            </w:r>
          </w:p>
          <w:p w14:paraId="2B8776B7" w14:textId="77777777" w:rsidR="004C0D29" w:rsidRPr="00464DE8" w:rsidRDefault="004C0D29" w:rsidP="000507AB">
            <w:pPr>
              <w:spacing w:after="0" w:line="240" w:lineRule="auto"/>
              <w:jc w:val="center"/>
              <w:rPr>
                <w:rFonts w:ascii="Arial" w:eastAsia="Times New Roman" w:hAnsi="Arial" w:cs="Arial"/>
                <w:sz w:val="24"/>
                <w:szCs w:val="24"/>
              </w:rPr>
            </w:pPr>
            <w:r w:rsidRPr="00464DE8">
              <w:rPr>
                <w:rFonts w:ascii="Arial" w:eastAsia="Times New Roman" w:hAnsi="Arial" w:cs="Arial"/>
                <w:b/>
                <w:sz w:val="24"/>
                <w:szCs w:val="24"/>
              </w:rPr>
              <w:t>Secondary</w:t>
            </w:r>
          </w:p>
        </w:tc>
      </w:tr>
      <w:tr w:rsidR="004C0D29" w:rsidRPr="00464DE8" w14:paraId="37668B8C" w14:textId="77777777" w:rsidTr="000507AB">
        <w:trPr>
          <w:jc w:val="center"/>
        </w:trPr>
        <w:tc>
          <w:tcPr>
            <w:tcW w:w="1241" w:type="dxa"/>
            <w:tcBorders>
              <w:top w:val="single" w:sz="4" w:space="0" w:color="auto"/>
              <w:left w:val="thinThickSmallGap" w:sz="24" w:space="0" w:color="auto"/>
              <w:bottom w:val="single" w:sz="4" w:space="0" w:color="auto"/>
              <w:right w:val="single" w:sz="4" w:space="0" w:color="auto"/>
            </w:tcBorders>
          </w:tcPr>
          <w:p w14:paraId="2CD76C9E" w14:textId="77777777" w:rsidR="004C0D29" w:rsidRPr="00464DE8" w:rsidRDefault="004C0D29" w:rsidP="000507AB">
            <w:pPr>
              <w:spacing w:after="0" w:line="240" w:lineRule="auto"/>
              <w:jc w:val="center"/>
              <w:rPr>
                <w:rFonts w:ascii="Arial" w:eastAsia="Times New Roman" w:hAnsi="Arial" w:cs="Arial"/>
                <w:sz w:val="24"/>
                <w:szCs w:val="24"/>
              </w:rPr>
            </w:pPr>
          </w:p>
        </w:tc>
        <w:tc>
          <w:tcPr>
            <w:tcW w:w="1593" w:type="dxa"/>
            <w:tcBorders>
              <w:top w:val="single" w:sz="4" w:space="0" w:color="auto"/>
              <w:left w:val="single" w:sz="4" w:space="0" w:color="auto"/>
              <w:bottom w:val="single" w:sz="4" w:space="0" w:color="auto"/>
              <w:right w:val="single" w:sz="4" w:space="0" w:color="auto"/>
            </w:tcBorders>
          </w:tcPr>
          <w:p w14:paraId="5F6EB4DA" w14:textId="77777777" w:rsidR="004C0D29" w:rsidRPr="00464DE8" w:rsidRDefault="004C0D29" w:rsidP="000507AB">
            <w:pPr>
              <w:spacing w:after="0" w:line="240" w:lineRule="auto"/>
              <w:jc w:val="center"/>
              <w:rPr>
                <w:rFonts w:ascii="Arial" w:eastAsia="Times New Roman" w:hAnsi="Arial" w:cs="Arial"/>
                <w:sz w:val="24"/>
                <w:szCs w:val="24"/>
              </w:rPr>
            </w:pPr>
            <w:r w:rsidRPr="00464DE8">
              <w:rPr>
                <w:rFonts w:ascii="Arial" w:eastAsia="Times New Roman" w:hAnsi="Arial" w:cs="Arial"/>
                <w:b/>
                <w:bCs/>
                <w:sz w:val="24"/>
                <w:szCs w:val="24"/>
              </w:rPr>
              <w:t>Hr  Mins</w:t>
            </w:r>
          </w:p>
        </w:tc>
        <w:tc>
          <w:tcPr>
            <w:tcW w:w="1506" w:type="dxa"/>
            <w:tcBorders>
              <w:top w:val="single" w:sz="4" w:space="0" w:color="auto"/>
              <w:left w:val="single" w:sz="4" w:space="0" w:color="auto"/>
              <w:bottom w:val="single" w:sz="4" w:space="0" w:color="auto"/>
              <w:right w:val="single" w:sz="4" w:space="0" w:color="auto"/>
            </w:tcBorders>
          </w:tcPr>
          <w:p w14:paraId="351CE5AA" w14:textId="77777777" w:rsidR="004C0D29" w:rsidRPr="00464DE8" w:rsidRDefault="004C0D29" w:rsidP="000507AB">
            <w:pPr>
              <w:spacing w:after="0" w:line="240" w:lineRule="auto"/>
              <w:jc w:val="center"/>
              <w:rPr>
                <w:rFonts w:ascii="Arial" w:eastAsia="Times New Roman" w:hAnsi="Arial" w:cs="Arial"/>
                <w:sz w:val="24"/>
                <w:szCs w:val="24"/>
              </w:rPr>
            </w:pPr>
            <w:r w:rsidRPr="00464DE8">
              <w:rPr>
                <w:rFonts w:ascii="Arial" w:eastAsia="Times New Roman" w:hAnsi="Arial" w:cs="Arial"/>
                <w:b/>
                <w:bCs/>
                <w:sz w:val="24"/>
                <w:szCs w:val="24"/>
              </w:rPr>
              <w:t>Hr  Mins</w:t>
            </w:r>
          </w:p>
        </w:tc>
        <w:tc>
          <w:tcPr>
            <w:tcW w:w="1320" w:type="dxa"/>
            <w:tcBorders>
              <w:top w:val="single" w:sz="4" w:space="0" w:color="auto"/>
              <w:left w:val="single" w:sz="4" w:space="0" w:color="auto"/>
              <w:bottom w:val="single" w:sz="4" w:space="0" w:color="auto"/>
              <w:right w:val="single" w:sz="4" w:space="0" w:color="auto"/>
            </w:tcBorders>
          </w:tcPr>
          <w:p w14:paraId="30A375C3" w14:textId="77777777" w:rsidR="004C0D29" w:rsidRPr="00464DE8" w:rsidRDefault="004C0D29" w:rsidP="000507AB">
            <w:pPr>
              <w:spacing w:after="0" w:line="240" w:lineRule="auto"/>
              <w:jc w:val="center"/>
              <w:rPr>
                <w:rFonts w:ascii="Arial" w:eastAsia="Times New Roman" w:hAnsi="Arial" w:cs="Arial"/>
                <w:sz w:val="24"/>
                <w:szCs w:val="24"/>
              </w:rPr>
            </w:pPr>
            <w:r w:rsidRPr="00464DE8">
              <w:rPr>
                <w:rFonts w:ascii="Arial" w:eastAsia="Times New Roman" w:hAnsi="Arial" w:cs="Arial"/>
                <w:b/>
                <w:bCs/>
                <w:sz w:val="24"/>
                <w:szCs w:val="24"/>
              </w:rPr>
              <w:t>Hr  Mins</w:t>
            </w:r>
          </w:p>
        </w:tc>
        <w:tc>
          <w:tcPr>
            <w:tcW w:w="1288" w:type="dxa"/>
            <w:tcBorders>
              <w:top w:val="single" w:sz="4" w:space="0" w:color="auto"/>
              <w:left w:val="single" w:sz="4" w:space="0" w:color="auto"/>
              <w:bottom w:val="single" w:sz="4" w:space="0" w:color="auto"/>
              <w:right w:val="thinThickSmallGap" w:sz="24" w:space="0" w:color="auto"/>
            </w:tcBorders>
          </w:tcPr>
          <w:p w14:paraId="09E98CDD" w14:textId="77777777" w:rsidR="004C0D29" w:rsidRPr="00464DE8" w:rsidRDefault="004C0D29" w:rsidP="000507AB">
            <w:pPr>
              <w:spacing w:after="0" w:line="240" w:lineRule="auto"/>
              <w:jc w:val="center"/>
              <w:rPr>
                <w:rFonts w:ascii="Arial" w:eastAsia="Times New Roman" w:hAnsi="Arial" w:cs="Arial"/>
                <w:sz w:val="24"/>
                <w:szCs w:val="24"/>
              </w:rPr>
            </w:pPr>
            <w:r w:rsidRPr="00464DE8">
              <w:rPr>
                <w:rFonts w:ascii="Arial" w:eastAsia="Times New Roman" w:hAnsi="Arial" w:cs="Arial"/>
                <w:b/>
                <w:bCs/>
                <w:sz w:val="24"/>
                <w:szCs w:val="24"/>
              </w:rPr>
              <w:t>Hr  Mins</w:t>
            </w:r>
          </w:p>
        </w:tc>
        <w:tc>
          <w:tcPr>
            <w:tcW w:w="1288" w:type="dxa"/>
            <w:tcBorders>
              <w:top w:val="single" w:sz="4" w:space="0" w:color="auto"/>
              <w:left w:val="thinThickSmallGap" w:sz="24" w:space="0" w:color="auto"/>
              <w:bottom w:val="single" w:sz="4" w:space="0" w:color="auto"/>
              <w:right w:val="single" w:sz="4" w:space="0" w:color="auto"/>
            </w:tcBorders>
          </w:tcPr>
          <w:p w14:paraId="5FCDB7A6" w14:textId="77777777" w:rsidR="004C0D29" w:rsidRPr="00464DE8" w:rsidRDefault="004C0D29" w:rsidP="000507AB">
            <w:pPr>
              <w:spacing w:after="0" w:line="240" w:lineRule="auto"/>
              <w:jc w:val="center"/>
              <w:rPr>
                <w:rFonts w:ascii="Arial" w:eastAsia="Times New Roman" w:hAnsi="Arial" w:cs="Arial"/>
                <w:sz w:val="24"/>
                <w:szCs w:val="24"/>
              </w:rPr>
            </w:pPr>
            <w:r w:rsidRPr="00464DE8">
              <w:rPr>
                <w:rFonts w:ascii="Arial" w:eastAsia="Times New Roman" w:hAnsi="Arial" w:cs="Arial"/>
                <w:b/>
                <w:bCs/>
                <w:sz w:val="24"/>
                <w:szCs w:val="24"/>
              </w:rPr>
              <w:t>Hr  Mins</w:t>
            </w:r>
          </w:p>
        </w:tc>
        <w:tc>
          <w:tcPr>
            <w:tcW w:w="1288" w:type="dxa"/>
            <w:tcBorders>
              <w:top w:val="single" w:sz="4" w:space="0" w:color="auto"/>
              <w:left w:val="single" w:sz="4" w:space="0" w:color="auto"/>
              <w:bottom w:val="single" w:sz="4" w:space="0" w:color="auto"/>
              <w:right w:val="thinThickSmallGap" w:sz="24" w:space="0" w:color="auto"/>
            </w:tcBorders>
          </w:tcPr>
          <w:p w14:paraId="720B5270" w14:textId="77777777" w:rsidR="004C0D29" w:rsidRPr="00464DE8" w:rsidRDefault="004C0D29" w:rsidP="000507AB">
            <w:pPr>
              <w:spacing w:after="0" w:line="240" w:lineRule="auto"/>
              <w:jc w:val="center"/>
              <w:rPr>
                <w:rFonts w:ascii="Arial" w:eastAsia="Times New Roman" w:hAnsi="Arial" w:cs="Arial"/>
                <w:sz w:val="24"/>
                <w:szCs w:val="24"/>
              </w:rPr>
            </w:pPr>
            <w:r w:rsidRPr="00464DE8">
              <w:rPr>
                <w:rFonts w:ascii="Arial" w:eastAsia="Times New Roman" w:hAnsi="Arial" w:cs="Arial"/>
                <w:b/>
                <w:bCs/>
                <w:sz w:val="24"/>
                <w:szCs w:val="24"/>
              </w:rPr>
              <w:t>Hr  Mins</w:t>
            </w:r>
          </w:p>
        </w:tc>
      </w:tr>
      <w:tr w:rsidR="004C0D29" w:rsidRPr="00464DE8" w14:paraId="4CB1BBF3" w14:textId="77777777" w:rsidTr="000507AB">
        <w:trPr>
          <w:jc w:val="center"/>
        </w:trPr>
        <w:tc>
          <w:tcPr>
            <w:tcW w:w="1241" w:type="dxa"/>
            <w:tcBorders>
              <w:top w:val="single" w:sz="4" w:space="0" w:color="auto"/>
              <w:left w:val="thinThickSmallGap" w:sz="24" w:space="0" w:color="auto"/>
              <w:bottom w:val="single" w:sz="4" w:space="0" w:color="auto"/>
              <w:right w:val="single" w:sz="4" w:space="0" w:color="auto"/>
            </w:tcBorders>
          </w:tcPr>
          <w:p w14:paraId="7404533F" w14:textId="77777777" w:rsidR="004C0D29" w:rsidRPr="00464DE8" w:rsidRDefault="004C0D29" w:rsidP="000507AB">
            <w:pPr>
              <w:spacing w:after="0" w:line="240" w:lineRule="auto"/>
              <w:jc w:val="center"/>
              <w:rPr>
                <w:rFonts w:ascii="Arial" w:eastAsia="Times New Roman" w:hAnsi="Arial" w:cs="Arial"/>
                <w:b/>
                <w:bCs/>
                <w:sz w:val="24"/>
                <w:szCs w:val="24"/>
              </w:rPr>
            </w:pPr>
            <w:r w:rsidRPr="00464DE8">
              <w:rPr>
                <w:rFonts w:ascii="Arial" w:eastAsia="Times New Roman" w:hAnsi="Arial" w:cs="Arial"/>
                <w:b/>
                <w:bCs/>
                <w:sz w:val="24"/>
                <w:szCs w:val="24"/>
              </w:rPr>
              <w:t>1.0</w:t>
            </w:r>
          </w:p>
          <w:p w14:paraId="64FA8C79" w14:textId="77777777" w:rsidR="004C0D29" w:rsidRPr="00464DE8" w:rsidRDefault="004C0D29" w:rsidP="000507AB">
            <w:pPr>
              <w:spacing w:after="0" w:line="240" w:lineRule="auto"/>
              <w:jc w:val="center"/>
              <w:rPr>
                <w:rFonts w:ascii="Arial" w:eastAsia="Times New Roman" w:hAnsi="Arial" w:cs="Arial"/>
                <w:sz w:val="24"/>
                <w:szCs w:val="24"/>
              </w:rPr>
            </w:pPr>
          </w:p>
        </w:tc>
        <w:tc>
          <w:tcPr>
            <w:tcW w:w="1593" w:type="dxa"/>
            <w:tcBorders>
              <w:top w:val="single" w:sz="4" w:space="0" w:color="auto"/>
              <w:left w:val="single" w:sz="4" w:space="0" w:color="auto"/>
              <w:bottom w:val="single" w:sz="4" w:space="0" w:color="auto"/>
              <w:right w:val="single" w:sz="4" w:space="0" w:color="auto"/>
            </w:tcBorders>
          </w:tcPr>
          <w:p w14:paraId="7AEBF012" w14:textId="77777777" w:rsidR="004C0D29" w:rsidRPr="00464DE8" w:rsidRDefault="004C0D29" w:rsidP="000507AB">
            <w:pPr>
              <w:spacing w:after="0" w:line="240" w:lineRule="auto"/>
              <w:jc w:val="center"/>
              <w:rPr>
                <w:rFonts w:ascii="Arial" w:eastAsia="Times New Roman" w:hAnsi="Arial" w:cs="Arial"/>
                <w:sz w:val="24"/>
                <w:szCs w:val="24"/>
              </w:rPr>
            </w:pPr>
            <w:r w:rsidRPr="00464DE8">
              <w:rPr>
                <w:rFonts w:ascii="Arial" w:eastAsia="Times New Roman" w:hAnsi="Arial" w:cs="Arial"/>
                <w:b/>
                <w:bCs/>
                <w:sz w:val="24"/>
                <w:szCs w:val="24"/>
              </w:rPr>
              <w:t>22.30</w:t>
            </w:r>
          </w:p>
        </w:tc>
        <w:tc>
          <w:tcPr>
            <w:tcW w:w="1506" w:type="dxa"/>
            <w:tcBorders>
              <w:top w:val="single" w:sz="4" w:space="0" w:color="auto"/>
              <w:left w:val="single" w:sz="4" w:space="0" w:color="auto"/>
              <w:bottom w:val="single" w:sz="4" w:space="0" w:color="auto"/>
              <w:right w:val="single" w:sz="4" w:space="0" w:color="auto"/>
            </w:tcBorders>
          </w:tcPr>
          <w:p w14:paraId="4865D4E1" w14:textId="77777777" w:rsidR="004C0D29" w:rsidRPr="00464DE8" w:rsidRDefault="004C0D29" w:rsidP="000507AB">
            <w:pPr>
              <w:spacing w:after="0" w:line="240" w:lineRule="auto"/>
              <w:jc w:val="center"/>
              <w:rPr>
                <w:rFonts w:ascii="Arial" w:eastAsia="Times New Roman" w:hAnsi="Arial" w:cs="Arial"/>
                <w:sz w:val="24"/>
                <w:szCs w:val="24"/>
              </w:rPr>
            </w:pPr>
            <w:r w:rsidRPr="00464DE8">
              <w:rPr>
                <w:rFonts w:ascii="Arial" w:eastAsia="Times New Roman" w:hAnsi="Arial" w:cs="Arial"/>
                <w:b/>
                <w:bCs/>
                <w:sz w:val="24"/>
                <w:szCs w:val="24"/>
              </w:rPr>
              <w:t>5.00</w:t>
            </w:r>
          </w:p>
        </w:tc>
        <w:tc>
          <w:tcPr>
            <w:tcW w:w="1320" w:type="dxa"/>
            <w:tcBorders>
              <w:top w:val="single" w:sz="4" w:space="0" w:color="auto"/>
              <w:left w:val="single" w:sz="4" w:space="0" w:color="auto"/>
              <w:bottom w:val="single" w:sz="4" w:space="0" w:color="auto"/>
              <w:right w:val="single" w:sz="4" w:space="0" w:color="auto"/>
            </w:tcBorders>
          </w:tcPr>
          <w:p w14:paraId="05A49CC6" w14:textId="77777777" w:rsidR="004C0D29" w:rsidRPr="00464DE8" w:rsidRDefault="004C0D29" w:rsidP="000507AB">
            <w:pPr>
              <w:spacing w:after="0" w:line="240" w:lineRule="auto"/>
              <w:jc w:val="center"/>
              <w:rPr>
                <w:rFonts w:ascii="Arial" w:eastAsia="Times New Roman" w:hAnsi="Arial" w:cs="Arial"/>
                <w:sz w:val="24"/>
                <w:szCs w:val="24"/>
              </w:rPr>
            </w:pPr>
            <w:r w:rsidRPr="00464DE8">
              <w:rPr>
                <w:rFonts w:ascii="Arial" w:eastAsia="Times New Roman" w:hAnsi="Arial" w:cs="Arial"/>
                <w:b/>
                <w:bCs/>
                <w:sz w:val="24"/>
                <w:szCs w:val="24"/>
              </w:rPr>
              <w:t>7.30</w:t>
            </w:r>
          </w:p>
        </w:tc>
        <w:tc>
          <w:tcPr>
            <w:tcW w:w="1288" w:type="dxa"/>
            <w:tcBorders>
              <w:top w:val="single" w:sz="4" w:space="0" w:color="auto"/>
              <w:left w:val="single" w:sz="4" w:space="0" w:color="auto"/>
              <w:bottom w:val="single" w:sz="4" w:space="0" w:color="auto"/>
              <w:right w:val="thinThickSmallGap" w:sz="24" w:space="0" w:color="auto"/>
            </w:tcBorders>
          </w:tcPr>
          <w:p w14:paraId="171F1406" w14:textId="77777777" w:rsidR="004C0D29" w:rsidRPr="00464DE8" w:rsidRDefault="004C0D29" w:rsidP="000507AB">
            <w:pPr>
              <w:spacing w:after="0" w:line="240" w:lineRule="auto"/>
              <w:jc w:val="center"/>
              <w:rPr>
                <w:rFonts w:ascii="Arial" w:eastAsia="Times New Roman" w:hAnsi="Arial" w:cs="Arial"/>
                <w:sz w:val="24"/>
                <w:szCs w:val="24"/>
              </w:rPr>
            </w:pPr>
            <w:r w:rsidRPr="00464DE8">
              <w:rPr>
                <w:rFonts w:ascii="Arial" w:eastAsia="Times New Roman" w:hAnsi="Arial" w:cs="Arial"/>
                <w:b/>
                <w:bCs/>
                <w:sz w:val="24"/>
                <w:szCs w:val="24"/>
              </w:rPr>
              <w:t>35.00</w:t>
            </w:r>
          </w:p>
        </w:tc>
        <w:tc>
          <w:tcPr>
            <w:tcW w:w="1288" w:type="dxa"/>
            <w:tcBorders>
              <w:top w:val="single" w:sz="4" w:space="0" w:color="auto"/>
              <w:left w:val="thinThickSmallGap" w:sz="24" w:space="0" w:color="auto"/>
              <w:bottom w:val="single" w:sz="4" w:space="0" w:color="auto"/>
              <w:right w:val="single" w:sz="4" w:space="0" w:color="auto"/>
            </w:tcBorders>
          </w:tcPr>
          <w:p w14:paraId="1E4FF795" w14:textId="77777777" w:rsidR="004C0D29" w:rsidRPr="00464DE8" w:rsidRDefault="004C0D29" w:rsidP="000507AB">
            <w:pPr>
              <w:spacing w:after="0" w:line="240" w:lineRule="auto"/>
              <w:jc w:val="center"/>
              <w:rPr>
                <w:rFonts w:ascii="Arial" w:eastAsia="Times New Roman" w:hAnsi="Arial" w:cs="Arial"/>
                <w:sz w:val="24"/>
                <w:szCs w:val="24"/>
              </w:rPr>
            </w:pPr>
            <w:r w:rsidRPr="00464DE8">
              <w:rPr>
                <w:rFonts w:ascii="Arial" w:eastAsia="Times New Roman" w:hAnsi="Arial" w:cs="Arial"/>
                <w:b/>
                <w:bCs/>
                <w:sz w:val="24"/>
                <w:szCs w:val="24"/>
              </w:rPr>
              <w:t>2.30</w:t>
            </w:r>
          </w:p>
        </w:tc>
        <w:tc>
          <w:tcPr>
            <w:tcW w:w="1288" w:type="dxa"/>
            <w:tcBorders>
              <w:top w:val="single" w:sz="4" w:space="0" w:color="auto"/>
              <w:left w:val="single" w:sz="4" w:space="0" w:color="auto"/>
              <w:bottom w:val="single" w:sz="4" w:space="0" w:color="auto"/>
              <w:right w:val="thinThickSmallGap" w:sz="24" w:space="0" w:color="auto"/>
            </w:tcBorders>
          </w:tcPr>
          <w:p w14:paraId="7CD9DAF4" w14:textId="77777777" w:rsidR="004C0D29" w:rsidRPr="00464DE8" w:rsidRDefault="004C0D29" w:rsidP="000507AB">
            <w:pPr>
              <w:spacing w:after="0" w:line="240" w:lineRule="auto"/>
              <w:jc w:val="center"/>
              <w:rPr>
                <w:rFonts w:ascii="Arial" w:eastAsia="Times New Roman" w:hAnsi="Arial" w:cs="Arial"/>
                <w:sz w:val="24"/>
                <w:szCs w:val="24"/>
              </w:rPr>
            </w:pPr>
            <w:r w:rsidRPr="00464DE8">
              <w:rPr>
                <w:rFonts w:ascii="Arial" w:eastAsia="Times New Roman" w:hAnsi="Arial" w:cs="Arial"/>
                <w:b/>
                <w:bCs/>
                <w:sz w:val="24"/>
                <w:szCs w:val="24"/>
              </w:rPr>
              <w:t>5.00</w:t>
            </w:r>
          </w:p>
        </w:tc>
      </w:tr>
      <w:tr w:rsidR="004C0D29" w:rsidRPr="00464DE8" w14:paraId="7E943225" w14:textId="77777777" w:rsidTr="000507AB">
        <w:trPr>
          <w:jc w:val="center"/>
        </w:trPr>
        <w:tc>
          <w:tcPr>
            <w:tcW w:w="1241" w:type="dxa"/>
            <w:tcBorders>
              <w:top w:val="single" w:sz="4" w:space="0" w:color="auto"/>
              <w:left w:val="thinThickSmallGap" w:sz="24" w:space="0" w:color="auto"/>
              <w:bottom w:val="single" w:sz="4" w:space="0" w:color="auto"/>
              <w:right w:val="single" w:sz="4" w:space="0" w:color="auto"/>
            </w:tcBorders>
          </w:tcPr>
          <w:p w14:paraId="5984361D" w14:textId="77777777" w:rsidR="004C0D29" w:rsidRPr="00464DE8" w:rsidRDefault="004C0D29" w:rsidP="000507AB">
            <w:pPr>
              <w:spacing w:after="0" w:line="240" w:lineRule="auto"/>
              <w:jc w:val="center"/>
              <w:rPr>
                <w:rFonts w:ascii="Arial" w:eastAsia="Times New Roman" w:hAnsi="Arial" w:cs="Arial"/>
                <w:b/>
                <w:bCs/>
                <w:sz w:val="24"/>
                <w:szCs w:val="24"/>
              </w:rPr>
            </w:pPr>
            <w:r w:rsidRPr="00464DE8">
              <w:rPr>
                <w:rFonts w:ascii="Arial" w:eastAsia="Times New Roman" w:hAnsi="Arial" w:cs="Arial"/>
                <w:b/>
                <w:bCs/>
                <w:sz w:val="24"/>
                <w:szCs w:val="24"/>
              </w:rPr>
              <w:t>0.9</w:t>
            </w:r>
          </w:p>
          <w:p w14:paraId="401CD266" w14:textId="77777777" w:rsidR="004C0D29" w:rsidRPr="00464DE8" w:rsidRDefault="004C0D29" w:rsidP="000507AB">
            <w:pPr>
              <w:spacing w:after="0" w:line="240" w:lineRule="auto"/>
              <w:jc w:val="center"/>
              <w:rPr>
                <w:rFonts w:ascii="Arial" w:eastAsia="Times New Roman" w:hAnsi="Arial" w:cs="Arial"/>
                <w:sz w:val="24"/>
                <w:szCs w:val="24"/>
              </w:rPr>
            </w:pPr>
          </w:p>
        </w:tc>
        <w:tc>
          <w:tcPr>
            <w:tcW w:w="1593" w:type="dxa"/>
            <w:tcBorders>
              <w:top w:val="single" w:sz="4" w:space="0" w:color="auto"/>
              <w:left w:val="single" w:sz="4" w:space="0" w:color="auto"/>
              <w:bottom w:val="single" w:sz="4" w:space="0" w:color="auto"/>
              <w:right w:val="single" w:sz="4" w:space="0" w:color="auto"/>
            </w:tcBorders>
          </w:tcPr>
          <w:p w14:paraId="2CC0610E" w14:textId="77777777" w:rsidR="004C0D29" w:rsidRPr="00464DE8" w:rsidRDefault="004C0D29" w:rsidP="000507AB">
            <w:pPr>
              <w:spacing w:after="0" w:line="240" w:lineRule="auto"/>
              <w:jc w:val="center"/>
              <w:rPr>
                <w:rFonts w:ascii="Arial" w:eastAsia="Times New Roman" w:hAnsi="Arial" w:cs="Arial"/>
                <w:sz w:val="24"/>
                <w:szCs w:val="24"/>
              </w:rPr>
            </w:pPr>
            <w:r w:rsidRPr="00464DE8">
              <w:rPr>
                <w:rFonts w:ascii="Arial" w:eastAsia="Times New Roman" w:hAnsi="Arial" w:cs="Arial"/>
                <w:b/>
                <w:bCs/>
                <w:sz w:val="24"/>
                <w:szCs w:val="24"/>
              </w:rPr>
              <w:t>20.15</w:t>
            </w:r>
          </w:p>
        </w:tc>
        <w:tc>
          <w:tcPr>
            <w:tcW w:w="1506" w:type="dxa"/>
            <w:tcBorders>
              <w:top w:val="single" w:sz="4" w:space="0" w:color="auto"/>
              <w:left w:val="single" w:sz="4" w:space="0" w:color="auto"/>
              <w:bottom w:val="single" w:sz="4" w:space="0" w:color="auto"/>
              <w:right w:val="single" w:sz="4" w:space="0" w:color="auto"/>
            </w:tcBorders>
          </w:tcPr>
          <w:p w14:paraId="6B58334B" w14:textId="77777777" w:rsidR="004C0D29" w:rsidRPr="00464DE8" w:rsidRDefault="004C0D29" w:rsidP="000507AB">
            <w:pPr>
              <w:spacing w:after="0" w:line="240" w:lineRule="auto"/>
              <w:jc w:val="center"/>
              <w:rPr>
                <w:rFonts w:ascii="Arial" w:eastAsia="Times New Roman" w:hAnsi="Arial" w:cs="Arial"/>
                <w:sz w:val="24"/>
                <w:szCs w:val="24"/>
              </w:rPr>
            </w:pPr>
            <w:r w:rsidRPr="00464DE8">
              <w:rPr>
                <w:rFonts w:ascii="Arial" w:eastAsia="Times New Roman" w:hAnsi="Arial" w:cs="Arial"/>
                <w:b/>
                <w:bCs/>
                <w:sz w:val="24"/>
                <w:szCs w:val="24"/>
              </w:rPr>
              <w:t>4.30</w:t>
            </w:r>
          </w:p>
        </w:tc>
        <w:tc>
          <w:tcPr>
            <w:tcW w:w="1320" w:type="dxa"/>
            <w:tcBorders>
              <w:top w:val="single" w:sz="4" w:space="0" w:color="auto"/>
              <w:left w:val="single" w:sz="4" w:space="0" w:color="auto"/>
              <w:bottom w:val="single" w:sz="4" w:space="0" w:color="auto"/>
              <w:right w:val="single" w:sz="4" w:space="0" w:color="auto"/>
            </w:tcBorders>
          </w:tcPr>
          <w:p w14:paraId="31B4C2F3" w14:textId="77777777" w:rsidR="004C0D29" w:rsidRPr="00464DE8" w:rsidRDefault="004C0D29" w:rsidP="000507AB">
            <w:pPr>
              <w:spacing w:after="0" w:line="240" w:lineRule="auto"/>
              <w:jc w:val="center"/>
              <w:rPr>
                <w:rFonts w:ascii="Arial" w:eastAsia="Times New Roman" w:hAnsi="Arial" w:cs="Arial"/>
                <w:sz w:val="24"/>
                <w:szCs w:val="24"/>
              </w:rPr>
            </w:pPr>
            <w:r w:rsidRPr="00464DE8">
              <w:rPr>
                <w:rFonts w:ascii="Arial" w:eastAsia="Times New Roman" w:hAnsi="Arial" w:cs="Arial"/>
                <w:b/>
                <w:bCs/>
                <w:sz w:val="24"/>
                <w:szCs w:val="24"/>
              </w:rPr>
              <w:t>6.45</w:t>
            </w:r>
          </w:p>
        </w:tc>
        <w:tc>
          <w:tcPr>
            <w:tcW w:w="1288" w:type="dxa"/>
            <w:tcBorders>
              <w:top w:val="single" w:sz="4" w:space="0" w:color="auto"/>
              <w:left w:val="single" w:sz="4" w:space="0" w:color="auto"/>
              <w:bottom w:val="single" w:sz="4" w:space="0" w:color="auto"/>
              <w:right w:val="thinThickSmallGap" w:sz="24" w:space="0" w:color="auto"/>
            </w:tcBorders>
          </w:tcPr>
          <w:p w14:paraId="7EA7C41B" w14:textId="77777777" w:rsidR="004C0D29" w:rsidRPr="00464DE8" w:rsidRDefault="004C0D29" w:rsidP="000507AB">
            <w:pPr>
              <w:spacing w:after="0" w:line="240" w:lineRule="auto"/>
              <w:jc w:val="center"/>
              <w:rPr>
                <w:rFonts w:ascii="Arial" w:eastAsia="Times New Roman" w:hAnsi="Arial" w:cs="Arial"/>
                <w:sz w:val="24"/>
                <w:szCs w:val="24"/>
              </w:rPr>
            </w:pPr>
            <w:r w:rsidRPr="00464DE8">
              <w:rPr>
                <w:rFonts w:ascii="Arial" w:eastAsia="Times New Roman" w:hAnsi="Arial" w:cs="Arial"/>
                <w:b/>
                <w:bCs/>
                <w:sz w:val="24"/>
                <w:szCs w:val="24"/>
              </w:rPr>
              <w:t>31.30</w:t>
            </w:r>
          </w:p>
        </w:tc>
        <w:tc>
          <w:tcPr>
            <w:tcW w:w="1288" w:type="dxa"/>
            <w:tcBorders>
              <w:top w:val="single" w:sz="4" w:space="0" w:color="auto"/>
              <w:left w:val="thinThickSmallGap" w:sz="24" w:space="0" w:color="auto"/>
              <w:bottom w:val="single" w:sz="4" w:space="0" w:color="auto"/>
              <w:right w:val="single" w:sz="4" w:space="0" w:color="auto"/>
            </w:tcBorders>
          </w:tcPr>
          <w:p w14:paraId="051B4C3A" w14:textId="77777777" w:rsidR="004C0D29" w:rsidRPr="00464DE8" w:rsidRDefault="004C0D29" w:rsidP="000507AB">
            <w:pPr>
              <w:spacing w:after="0" w:line="240" w:lineRule="auto"/>
              <w:jc w:val="center"/>
              <w:rPr>
                <w:rFonts w:ascii="Arial" w:eastAsia="Times New Roman" w:hAnsi="Arial" w:cs="Arial"/>
                <w:sz w:val="24"/>
                <w:szCs w:val="24"/>
              </w:rPr>
            </w:pPr>
            <w:r w:rsidRPr="00464DE8">
              <w:rPr>
                <w:rFonts w:ascii="Arial" w:eastAsia="Times New Roman" w:hAnsi="Arial" w:cs="Arial"/>
                <w:b/>
                <w:bCs/>
                <w:sz w:val="24"/>
                <w:szCs w:val="24"/>
              </w:rPr>
              <w:t>2.15</w:t>
            </w:r>
          </w:p>
        </w:tc>
        <w:tc>
          <w:tcPr>
            <w:tcW w:w="1288" w:type="dxa"/>
            <w:tcBorders>
              <w:top w:val="single" w:sz="4" w:space="0" w:color="auto"/>
              <w:left w:val="single" w:sz="4" w:space="0" w:color="auto"/>
              <w:bottom w:val="single" w:sz="4" w:space="0" w:color="auto"/>
              <w:right w:val="thinThickSmallGap" w:sz="24" w:space="0" w:color="auto"/>
            </w:tcBorders>
          </w:tcPr>
          <w:p w14:paraId="03480FD6" w14:textId="77777777" w:rsidR="004C0D29" w:rsidRPr="00464DE8" w:rsidRDefault="004C0D29" w:rsidP="000507AB">
            <w:pPr>
              <w:spacing w:after="0" w:line="240" w:lineRule="auto"/>
              <w:jc w:val="center"/>
              <w:rPr>
                <w:rFonts w:ascii="Arial" w:eastAsia="Times New Roman" w:hAnsi="Arial" w:cs="Arial"/>
                <w:sz w:val="24"/>
                <w:szCs w:val="24"/>
              </w:rPr>
            </w:pPr>
            <w:r w:rsidRPr="00464DE8">
              <w:rPr>
                <w:rFonts w:ascii="Arial" w:eastAsia="Times New Roman" w:hAnsi="Arial" w:cs="Arial"/>
                <w:b/>
                <w:bCs/>
                <w:sz w:val="24"/>
                <w:szCs w:val="24"/>
              </w:rPr>
              <w:t>4.30</w:t>
            </w:r>
          </w:p>
        </w:tc>
      </w:tr>
      <w:tr w:rsidR="004C0D29" w:rsidRPr="00464DE8" w14:paraId="3587B4E8" w14:textId="77777777" w:rsidTr="000507AB">
        <w:trPr>
          <w:jc w:val="center"/>
        </w:trPr>
        <w:tc>
          <w:tcPr>
            <w:tcW w:w="1241" w:type="dxa"/>
            <w:tcBorders>
              <w:top w:val="single" w:sz="4" w:space="0" w:color="auto"/>
              <w:left w:val="thinThickSmallGap" w:sz="24" w:space="0" w:color="auto"/>
              <w:bottom w:val="single" w:sz="4" w:space="0" w:color="auto"/>
              <w:right w:val="single" w:sz="4" w:space="0" w:color="auto"/>
            </w:tcBorders>
          </w:tcPr>
          <w:p w14:paraId="1654B87F" w14:textId="77777777" w:rsidR="004C0D29" w:rsidRPr="00464DE8" w:rsidRDefault="004C0D29" w:rsidP="000507AB">
            <w:pPr>
              <w:spacing w:after="0" w:line="240" w:lineRule="auto"/>
              <w:jc w:val="center"/>
              <w:rPr>
                <w:rFonts w:ascii="Arial" w:eastAsia="Times New Roman" w:hAnsi="Arial" w:cs="Arial"/>
                <w:b/>
                <w:bCs/>
                <w:sz w:val="24"/>
                <w:szCs w:val="24"/>
              </w:rPr>
            </w:pPr>
            <w:r w:rsidRPr="00464DE8">
              <w:rPr>
                <w:rFonts w:ascii="Arial" w:eastAsia="Times New Roman" w:hAnsi="Arial" w:cs="Arial"/>
                <w:b/>
                <w:bCs/>
                <w:sz w:val="24"/>
                <w:szCs w:val="24"/>
              </w:rPr>
              <w:t>0.8</w:t>
            </w:r>
          </w:p>
          <w:p w14:paraId="4B369EB4" w14:textId="77777777" w:rsidR="004C0D29" w:rsidRPr="00464DE8" w:rsidRDefault="004C0D29" w:rsidP="000507AB">
            <w:pPr>
              <w:spacing w:after="0" w:line="240" w:lineRule="auto"/>
              <w:jc w:val="center"/>
              <w:rPr>
                <w:rFonts w:ascii="Arial" w:eastAsia="Times New Roman" w:hAnsi="Arial" w:cs="Arial"/>
                <w:sz w:val="24"/>
                <w:szCs w:val="24"/>
              </w:rPr>
            </w:pPr>
          </w:p>
        </w:tc>
        <w:tc>
          <w:tcPr>
            <w:tcW w:w="1593" w:type="dxa"/>
            <w:tcBorders>
              <w:top w:val="single" w:sz="4" w:space="0" w:color="auto"/>
              <w:left w:val="single" w:sz="4" w:space="0" w:color="auto"/>
              <w:bottom w:val="single" w:sz="4" w:space="0" w:color="auto"/>
              <w:right w:val="single" w:sz="4" w:space="0" w:color="auto"/>
            </w:tcBorders>
          </w:tcPr>
          <w:p w14:paraId="09732C92" w14:textId="77777777" w:rsidR="004C0D29" w:rsidRPr="00464DE8" w:rsidRDefault="004C0D29" w:rsidP="000507AB">
            <w:pPr>
              <w:spacing w:after="0" w:line="240" w:lineRule="auto"/>
              <w:jc w:val="center"/>
              <w:rPr>
                <w:rFonts w:ascii="Arial" w:eastAsia="Times New Roman" w:hAnsi="Arial" w:cs="Arial"/>
                <w:sz w:val="24"/>
                <w:szCs w:val="24"/>
              </w:rPr>
            </w:pPr>
            <w:r w:rsidRPr="00464DE8">
              <w:rPr>
                <w:rFonts w:ascii="Arial" w:eastAsia="Times New Roman" w:hAnsi="Arial" w:cs="Arial"/>
                <w:b/>
                <w:bCs/>
                <w:sz w:val="24"/>
                <w:szCs w:val="24"/>
              </w:rPr>
              <w:t>18.00</w:t>
            </w:r>
          </w:p>
        </w:tc>
        <w:tc>
          <w:tcPr>
            <w:tcW w:w="1506" w:type="dxa"/>
            <w:tcBorders>
              <w:top w:val="single" w:sz="4" w:space="0" w:color="auto"/>
              <w:left w:val="single" w:sz="4" w:space="0" w:color="auto"/>
              <w:bottom w:val="single" w:sz="4" w:space="0" w:color="auto"/>
              <w:right w:val="single" w:sz="4" w:space="0" w:color="auto"/>
            </w:tcBorders>
          </w:tcPr>
          <w:p w14:paraId="228193F7" w14:textId="77777777" w:rsidR="004C0D29" w:rsidRPr="00464DE8" w:rsidRDefault="004C0D29" w:rsidP="000507AB">
            <w:pPr>
              <w:spacing w:after="0" w:line="240" w:lineRule="auto"/>
              <w:jc w:val="center"/>
              <w:rPr>
                <w:rFonts w:ascii="Arial" w:eastAsia="Times New Roman" w:hAnsi="Arial" w:cs="Arial"/>
                <w:sz w:val="24"/>
                <w:szCs w:val="24"/>
              </w:rPr>
            </w:pPr>
            <w:r w:rsidRPr="00464DE8">
              <w:rPr>
                <w:rFonts w:ascii="Arial" w:eastAsia="Times New Roman" w:hAnsi="Arial" w:cs="Arial"/>
                <w:b/>
                <w:bCs/>
                <w:sz w:val="24"/>
                <w:szCs w:val="24"/>
              </w:rPr>
              <w:t>4.00</w:t>
            </w:r>
          </w:p>
        </w:tc>
        <w:tc>
          <w:tcPr>
            <w:tcW w:w="1320" w:type="dxa"/>
            <w:tcBorders>
              <w:top w:val="single" w:sz="4" w:space="0" w:color="auto"/>
              <w:left w:val="single" w:sz="4" w:space="0" w:color="auto"/>
              <w:bottom w:val="single" w:sz="4" w:space="0" w:color="auto"/>
              <w:right w:val="single" w:sz="4" w:space="0" w:color="auto"/>
            </w:tcBorders>
          </w:tcPr>
          <w:p w14:paraId="601623AD" w14:textId="77777777" w:rsidR="004C0D29" w:rsidRPr="00464DE8" w:rsidRDefault="004C0D29" w:rsidP="000507AB">
            <w:pPr>
              <w:spacing w:after="0" w:line="240" w:lineRule="auto"/>
              <w:jc w:val="center"/>
              <w:rPr>
                <w:rFonts w:ascii="Arial" w:eastAsia="Times New Roman" w:hAnsi="Arial" w:cs="Arial"/>
                <w:sz w:val="24"/>
                <w:szCs w:val="24"/>
              </w:rPr>
            </w:pPr>
            <w:r w:rsidRPr="00464DE8">
              <w:rPr>
                <w:rFonts w:ascii="Arial" w:eastAsia="Times New Roman" w:hAnsi="Arial" w:cs="Arial"/>
                <w:b/>
                <w:bCs/>
                <w:sz w:val="24"/>
                <w:szCs w:val="24"/>
              </w:rPr>
              <w:t>6.00</w:t>
            </w:r>
          </w:p>
        </w:tc>
        <w:tc>
          <w:tcPr>
            <w:tcW w:w="1288" w:type="dxa"/>
            <w:tcBorders>
              <w:top w:val="single" w:sz="4" w:space="0" w:color="auto"/>
              <w:left w:val="single" w:sz="4" w:space="0" w:color="auto"/>
              <w:bottom w:val="single" w:sz="4" w:space="0" w:color="auto"/>
              <w:right w:val="thinThickSmallGap" w:sz="24" w:space="0" w:color="auto"/>
            </w:tcBorders>
          </w:tcPr>
          <w:p w14:paraId="4C637F7C" w14:textId="77777777" w:rsidR="004C0D29" w:rsidRPr="00464DE8" w:rsidRDefault="004C0D29" w:rsidP="000507AB">
            <w:pPr>
              <w:spacing w:after="0" w:line="240" w:lineRule="auto"/>
              <w:jc w:val="center"/>
              <w:rPr>
                <w:rFonts w:ascii="Arial" w:eastAsia="Times New Roman" w:hAnsi="Arial" w:cs="Arial"/>
                <w:sz w:val="24"/>
                <w:szCs w:val="24"/>
              </w:rPr>
            </w:pPr>
            <w:r w:rsidRPr="00464DE8">
              <w:rPr>
                <w:rFonts w:ascii="Arial" w:eastAsia="Times New Roman" w:hAnsi="Arial" w:cs="Arial"/>
                <w:b/>
                <w:bCs/>
                <w:sz w:val="24"/>
                <w:szCs w:val="24"/>
              </w:rPr>
              <w:t>28.00</w:t>
            </w:r>
          </w:p>
        </w:tc>
        <w:tc>
          <w:tcPr>
            <w:tcW w:w="1288" w:type="dxa"/>
            <w:tcBorders>
              <w:top w:val="single" w:sz="4" w:space="0" w:color="auto"/>
              <w:left w:val="thinThickSmallGap" w:sz="24" w:space="0" w:color="auto"/>
              <w:bottom w:val="single" w:sz="4" w:space="0" w:color="auto"/>
              <w:right w:val="single" w:sz="4" w:space="0" w:color="auto"/>
            </w:tcBorders>
          </w:tcPr>
          <w:p w14:paraId="201E9782" w14:textId="77777777" w:rsidR="004C0D29" w:rsidRPr="00464DE8" w:rsidRDefault="004C0D29" w:rsidP="000507AB">
            <w:pPr>
              <w:spacing w:after="0" w:line="240" w:lineRule="auto"/>
              <w:jc w:val="center"/>
              <w:rPr>
                <w:rFonts w:ascii="Arial" w:eastAsia="Times New Roman" w:hAnsi="Arial" w:cs="Arial"/>
                <w:sz w:val="24"/>
                <w:szCs w:val="24"/>
              </w:rPr>
            </w:pPr>
            <w:r w:rsidRPr="00464DE8">
              <w:rPr>
                <w:rFonts w:ascii="Arial" w:eastAsia="Times New Roman" w:hAnsi="Arial" w:cs="Arial"/>
                <w:b/>
                <w:bCs/>
                <w:sz w:val="24"/>
                <w:szCs w:val="24"/>
              </w:rPr>
              <w:t>2.00</w:t>
            </w:r>
          </w:p>
        </w:tc>
        <w:tc>
          <w:tcPr>
            <w:tcW w:w="1288" w:type="dxa"/>
            <w:tcBorders>
              <w:top w:val="single" w:sz="4" w:space="0" w:color="auto"/>
              <w:left w:val="single" w:sz="4" w:space="0" w:color="auto"/>
              <w:bottom w:val="single" w:sz="4" w:space="0" w:color="auto"/>
              <w:right w:val="thinThickSmallGap" w:sz="24" w:space="0" w:color="auto"/>
            </w:tcBorders>
          </w:tcPr>
          <w:p w14:paraId="50A71970" w14:textId="77777777" w:rsidR="004C0D29" w:rsidRPr="00464DE8" w:rsidRDefault="004C0D29" w:rsidP="000507AB">
            <w:pPr>
              <w:spacing w:after="0" w:line="240" w:lineRule="auto"/>
              <w:jc w:val="center"/>
              <w:rPr>
                <w:rFonts w:ascii="Arial" w:eastAsia="Times New Roman" w:hAnsi="Arial" w:cs="Arial"/>
                <w:sz w:val="24"/>
                <w:szCs w:val="24"/>
              </w:rPr>
            </w:pPr>
            <w:r w:rsidRPr="00464DE8">
              <w:rPr>
                <w:rFonts w:ascii="Arial" w:eastAsia="Times New Roman" w:hAnsi="Arial" w:cs="Arial"/>
                <w:b/>
                <w:bCs/>
                <w:sz w:val="24"/>
                <w:szCs w:val="24"/>
              </w:rPr>
              <w:t>4.00</w:t>
            </w:r>
          </w:p>
        </w:tc>
      </w:tr>
      <w:tr w:rsidR="004C0D29" w:rsidRPr="00464DE8" w14:paraId="165B24F5" w14:textId="77777777" w:rsidTr="000507AB">
        <w:trPr>
          <w:jc w:val="center"/>
        </w:trPr>
        <w:tc>
          <w:tcPr>
            <w:tcW w:w="1241" w:type="dxa"/>
            <w:tcBorders>
              <w:top w:val="single" w:sz="4" w:space="0" w:color="auto"/>
              <w:left w:val="thinThickSmallGap" w:sz="24" w:space="0" w:color="auto"/>
              <w:bottom w:val="single" w:sz="4" w:space="0" w:color="auto"/>
              <w:right w:val="single" w:sz="4" w:space="0" w:color="auto"/>
            </w:tcBorders>
          </w:tcPr>
          <w:p w14:paraId="3233EC3E" w14:textId="77777777" w:rsidR="004C0D29" w:rsidRPr="00464DE8" w:rsidRDefault="004C0D29" w:rsidP="000507AB">
            <w:pPr>
              <w:spacing w:after="0" w:line="240" w:lineRule="auto"/>
              <w:jc w:val="center"/>
              <w:rPr>
                <w:rFonts w:ascii="Arial" w:eastAsia="Times New Roman" w:hAnsi="Arial" w:cs="Arial"/>
                <w:b/>
                <w:bCs/>
                <w:sz w:val="24"/>
                <w:szCs w:val="24"/>
              </w:rPr>
            </w:pPr>
            <w:r w:rsidRPr="00464DE8">
              <w:rPr>
                <w:rFonts w:ascii="Arial" w:eastAsia="Times New Roman" w:hAnsi="Arial" w:cs="Arial"/>
                <w:b/>
                <w:bCs/>
                <w:sz w:val="24"/>
                <w:szCs w:val="24"/>
              </w:rPr>
              <w:t>0.7</w:t>
            </w:r>
          </w:p>
          <w:p w14:paraId="0CFAD6B3" w14:textId="77777777" w:rsidR="004C0D29" w:rsidRPr="00464DE8" w:rsidRDefault="004C0D29" w:rsidP="000507AB">
            <w:pPr>
              <w:spacing w:after="0" w:line="240" w:lineRule="auto"/>
              <w:jc w:val="center"/>
              <w:rPr>
                <w:rFonts w:ascii="Arial" w:eastAsia="Times New Roman" w:hAnsi="Arial" w:cs="Arial"/>
                <w:sz w:val="24"/>
                <w:szCs w:val="24"/>
              </w:rPr>
            </w:pPr>
          </w:p>
        </w:tc>
        <w:tc>
          <w:tcPr>
            <w:tcW w:w="1593" w:type="dxa"/>
            <w:tcBorders>
              <w:top w:val="single" w:sz="4" w:space="0" w:color="auto"/>
              <w:left w:val="single" w:sz="4" w:space="0" w:color="auto"/>
              <w:bottom w:val="single" w:sz="4" w:space="0" w:color="auto"/>
              <w:right w:val="single" w:sz="4" w:space="0" w:color="auto"/>
            </w:tcBorders>
          </w:tcPr>
          <w:p w14:paraId="0E0B5225" w14:textId="77777777" w:rsidR="004C0D29" w:rsidRPr="00464DE8" w:rsidRDefault="004C0D29" w:rsidP="000507AB">
            <w:pPr>
              <w:spacing w:after="0" w:line="240" w:lineRule="auto"/>
              <w:jc w:val="center"/>
              <w:rPr>
                <w:rFonts w:ascii="Arial" w:eastAsia="Times New Roman" w:hAnsi="Arial" w:cs="Arial"/>
                <w:sz w:val="24"/>
                <w:szCs w:val="24"/>
              </w:rPr>
            </w:pPr>
            <w:r w:rsidRPr="00464DE8">
              <w:rPr>
                <w:rFonts w:ascii="Arial" w:eastAsia="Times New Roman" w:hAnsi="Arial" w:cs="Arial"/>
                <w:b/>
                <w:bCs/>
                <w:sz w:val="24"/>
                <w:szCs w:val="24"/>
              </w:rPr>
              <w:t>15.45</w:t>
            </w:r>
          </w:p>
        </w:tc>
        <w:tc>
          <w:tcPr>
            <w:tcW w:w="1506" w:type="dxa"/>
            <w:tcBorders>
              <w:top w:val="single" w:sz="4" w:space="0" w:color="auto"/>
              <w:left w:val="single" w:sz="4" w:space="0" w:color="auto"/>
              <w:bottom w:val="single" w:sz="4" w:space="0" w:color="auto"/>
              <w:right w:val="single" w:sz="4" w:space="0" w:color="auto"/>
            </w:tcBorders>
          </w:tcPr>
          <w:p w14:paraId="635B02FF" w14:textId="77777777" w:rsidR="004C0D29" w:rsidRPr="00464DE8" w:rsidRDefault="004C0D29" w:rsidP="000507AB">
            <w:pPr>
              <w:spacing w:after="0" w:line="240" w:lineRule="auto"/>
              <w:jc w:val="center"/>
              <w:rPr>
                <w:rFonts w:ascii="Arial" w:eastAsia="Times New Roman" w:hAnsi="Arial" w:cs="Arial"/>
                <w:sz w:val="24"/>
                <w:szCs w:val="24"/>
              </w:rPr>
            </w:pPr>
            <w:r w:rsidRPr="00464DE8">
              <w:rPr>
                <w:rFonts w:ascii="Arial" w:eastAsia="Times New Roman" w:hAnsi="Arial" w:cs="Arial"/>
                <w:b/>
                <w:bCs/>
                <w:sz w:val="24"/>
                <w:szCs w:val="24"/>
              </w:rPr>
              <w:t>3.30</w:t>
            </w:r>
          </w:p>
        </w:tc>
        <w:tc>
          <w:tcPr>
            <w:tcW w:w="1320" w:type="dxa"/>
            <w:tcBorders>
              <w:top w:val="single" w:sz="4" w:space="0" w:color="auto"/>
              <w:left w:val="single" w:sz="4" w:space="0" w:color="auto"/>
              <w:bottom w:val="single" w:sz="4" w:space="0" w:color="auto"/>
              <w:right w:val="single" w:sz="4" w:space="0" w:color="auto"/>
            </w:tcBorders>
          </w:tcPr>
          <w:p w14:paraId="358EDB43" w14:textId="77777777" w:rsidR="004C0D29" w:rsidRPr="00464DE8" w:rsidRDefault="004C0D29" w:rsidP="000507AB">
            <w:pPr>
              <w:spacing w:after="0" w:line="240" w:lineRule="auto"/>
              <w:jc w:val="center"/>
              <w:rPr>
                <w:rFonts w:ascii="Arial" w:eastAsia="Times New Roman" w:hAnsi="Arial" w:cs="Arial"/>
                <w:sz w:val="24"/>
                <w:szCs w:val="24"/>
              </w:rPr>
            </w:pPr>
            <w:r w:rsidRPr="00464DE8">
              <w:rPr>
                <w:rFonts w:ascii="Arial" w:eastAsia="Times New Roman" w:hAnsi="Arial" w:cs="Arial"/>
                <w:b/>
                <w:bCs/>
                <w:sz w:val="24"/>
                <w:szCs w:val="24"/>
              </w:rPr>
              <w:t>5.15</w:t>
            </w:r>
          </w:p>
        </w:tc>
        <w:tc>
          <w:tcPr>
            <w:tcW w:w="1288" w:type="dxa"/>
            <w:tcBorders>
              <w:top w:val="single" w:sz="4" w:space="0" w:color="auto"/>
              <w:left w:val="single" w:sz="4" w:space="0" w:color="auto"/>
              <w:bottom w:val="single" w:sz="4" w:space="0" w:color="auto"/>
              <w:right w:val="thinThickSmallGap" w:sz="24" w:space="0" w:color="auto"/>
            </w:tcBorders>
          </w:tcPr>
          <w:p w14:paraId="447E5F06" w14:textId="77777777" w:rsidR="004C0D29" w:rsidRPr="00464DE8" w:rsidRDefault="004C0D29" w:rsidP="000507AB">
            <w:pPr>
              <w:spacing w:after="0" w:line="240" w:lineRule="auto"/>
              <w:jc w:val="center"/>
              <w:rPr>
                <w:rFonts w:ascii="Arial" w:eastAsia="Times New Roman" w:hAnsi="Arial" w:cs="Arial"/>
                <w:sz w:val="24"/>
                <w:szCs w:val="24"/>
              </w:rPr>
            </w:pPr>
            <w:r w:rsidRPr="00464DE8">
              <w:rPr>
                <w:rFonts w:ascii="Arial" w:eastAsia="Times New Roman" w:hAnsi="Arial" w:cs="Arial"/>
                <w:b/>
                <w:bCs/>
                <w:sz w:val="24"/>
                <w:szCs w:val="24"/>
              </w:rPr>
              <w:t>24.30</w:t>
            </w:r>
          </w:p>
        </w:tc>
        <w:tc>
          <w:tcPr>
            <w:tcW w:w="1288" w:type="dxa"/>
            <w:tcBorders>
              <w:top w:val="single" w:sz="4" w:space="0" w:color="auto"/>
              <w:left w:val="thinThickSmallGap" w:sz="24" w:space="0" w:color="auto"/>
              <w:bottom w:val="single" w:sz="4" w:space="0" w:color="auto"/>
              <w:right w:val="single" w:sz="4" w:space="0" w:color="auto"/>
            </w:tcBorders>
          </w:tcPr>
          <w:p w14:paraId="3F10402C" w14:textId="77777777" w:rsidR="004C0D29" w:rsidRPr="00464DE8" w:rsidRDefault="004C0D29" w:rsidP="000507AB">
            <w:pPr>
              <w:spacing w:after="0" w:line="240" w:lineRule="auto"/>
              <w:jc w:val="center"/>
              <w:rPr>
                <w:rFonts w:ascii="Arial" w:eastAsia="Times New Roman" w:hAnsi="Arial" w:cs="Arial"/>
                <w:sz w:val="24"/>
                <w:szCs w:val="24"/>
              </w:rPr>
            </w:pPr>
            <w:r w:rsidRPr="00464DE8">
              <w:rPr>
                <w:rFonts w:ascii="Arial" w:eastAsia="Times New Roman" w:hAnsi="Arial" w:cs="Arial"/>
                <w:b/>
                <w:bCs/>
                <w:sz w:val="24"/>
                <w:szCs w:val="24"/>
              </w:rPr>
              <w:t>1.45</w:t>
            </w:r>
          </w:p>
        </w:tc>
        <w:tc>
          <w:tcPr>
            <w:tcW w:w="1288" w:type="dxa"/>
            <w:tcBorders>
              <w:top w:val="single" w:sz="4" w:space="0" w:color="auto"/>
              <w:left w:val="single" w:sz="4" w:space="0" w:color="auto"/>
              <w:bottom w:val="single" w:sz="4" w:space="0" w:color="auto"/>
              <w:right w:val="thinThickSmallGap" w:sz="24" w:space="0" w:color="auto"/>
            </w:tcBorders>
          </w:tcPr>
          <w:p w14:paraId="6D7AAD66" w14:textId="77777777" w:rsidR="004C0D29" w:rsidRPr="00464DE8" w:rsidRDefault="004C0D29" w:rsidP="000507AB">
            <w:pPr>
              <w:spacing w:after="0" w:line="240" w:lineRule="auto"/>
              <w:jc w:val="center"/>
              <w:rPr>
                <w:rFonts w:ascii="Arial" w:eastAsia="Times New Roman" w:hAnsi="Arial" w:cs="Arial"/>
                <w:sz w:val="24"/>
                <w:szCs w:val="24"/>
              </w:rPr>
            </w:pPr>
            <w:r w:rsidRPr="00464DE8">
              <w:rPr>
                <w:rFonts w:ascii="Arial" w:eastAsia="Times New Roman" w:hAnsi="Arial" w:cs="Arial"/>
                <w:b/>
                <w:bCs/>
                <w:sz w:val="24"/>
                <w:szCs w:val="24"/>
              </w:rPr>
              <w:t>3.30</w:t>
            </w:r>
          </w:p>
        </w:tc>
      </w:tr>
      <w:tr w:rsidR="004C0D29" w:rsidRPr="00464DE8" w14:paraId="3490E5D1" w14:textId="77777777" w:rsidTr="000507AB">
        <w:trPr>
          <w:jc w:val="center"/>
        </w:trPr>
        <w:tc>
          <w:tcPr>
            <w:tcW w:w="1241" w:type="dxa"/>
            <w:tcBorders>
              <w:top w:val="single" w:sz="4" w:space="0" w:color="auto"/>
              <w:left w:val="thinThickSmallGap" w:sz="24" w:space="0" w:color="auto"/>
              <w:bottom w:val="single" w:sz="4" w:space="0" w:color="auto"/>
              <w:right w:val="single" w:sz="4" w:space="0" w:color="auto"/>
            </w:tcBorders>
          </w:tcPr>
          <w:p w14:paraId="41A58B11" w14:textId="77777777" w:rsidR="004C0D29" w:rsidRPr="00464DE8" w:rsidRDefault="004C0D29" w:rsidP="000507AB">
            <w:pPr>
              <w:spacing w:after="0" w:line="240" w:lineRule="auto"/>
              <w:jc w:val="center"/>
              <w:rPr>
                <w:rFonts w:ascii="Arial" w:eastAsia="Times New Roman" w:hAnsi="Arial" w:cs="Arial"/>
                <w:b/>
                <w:bCs/>
                <w:sz w:val="24"/>
                <w:szCs w:val="24"/>
              </w:rPr>
            </w:pPr>
            <w:r w:rsidRPr="00464DE8">
              <w:rPr>
                <w:rFonts w:ascii="Arial" w:eastAsia="Times New Roman" w:hAnsi="Arial" w:cs="Arial"/>
                <w:b/>
                <w:bCs/>
                <w:sz w:val="24"/>
                <w:szCs w:val="24"/>
              </w:rPr>
              <w:t>0.6</w:t>
            </w:r>
          </w:p>
          <w:p w14:paraId="06D4F0A2" w14:textId="77777777" w:rsidR="004C0D29" w:rsidRPr="00464DE8" w:rsidRDefault="004C0D29" w:rsidP="000507AB">
            <w:pPr>
              <w:spacing w:after="0" w:line="240" w:lineRule="auto"/>
              <w:jc w:val="center"/>
              <w:rPr>
                <w:rFonts w:ascii="Arial" w:eastAsia="Times New Roman" w:hAnsi="Arial" w:cs="Arial"/>
                <w:sz w:val="24"/>
                <w:szCs w:val="24"/>
              </w:rPr>
            </w:pPr>
          </w:p>
        </w:tc>
        <w:tc>
          <w:tcPr>
            <w:tcW w:w="1593" w:type="dxa"/>
            <w:tcBorders>
              <w:top w:val="single" w:sz="4" w:space="0" w:color="auto"/>
              <w:left w:val="single" w:sz="4" w:space="0" w:color="auto"/>
              <w:bottom w:val="single" w:sz="4" w:space="0" w:color="auto"/>
              <w:right w:val="single" w:sz="4" w:space="0" w:color="auto"/>
            </w:tcBorders>
          </w:tcPr>
          <w:p w14:paraId="32202815" w14:textId="77777777" w:rsidR="004C0D29" w:rsidRPr="00464DE8" w:rsidRDefault="004C0D29" w:rsidP="000507AB">
            <w:pPr>
              <w:spacing w:after="0" w:line="240" w:lineRule="auto"/>
              <w:jc w:val="center"/>
              <w:rPr>
                <w:rFonts w:ascii="Arial" w:eastAsia="Times New Roman" w:hAnsi="Arial" w:cs="Arial"/>
                <w:sz w:val="24"/>
                <w:szCs w:val="24"/>
              </w:rPr>
            </w:pPr>
            <w:r w:rsidRPr="00464DE8">
              <w:rPr>
                <w:rFonts w:ascii="Arial" w:eastAsia="Times New Roman" w:hAnsi="Arial" w:cs="Arial"/>
                <w:b/>
                <w:bCs/>
                <w:sz w:val="24"/>
                <w:szCs w:val="24"/>
              </w:rPr>
              <w:t>13.30</w:t>
            </w:r>
          </w:p>
        </w:tc>
        <w:tc>
          <w:tcPr>
            <w:tcW w:w="1506" w:type="dxa"/>
            <w:tcBorders>
              <w:top w:val="single" w:sz="4" w:space="0" w:color="auto"/>
              <w:left w:val="single" w:sz="4" w:space="0" w:color="auto"/>
              <w:bottom w:val="single" w:sz="4" w:space="0" w:color="auto"/>
              <w:right w:val="single" w:sz="4" w:space="0" w:color="auto"/>
            </w:tcBorders>
          </w:tcPr>
          <w:p w14:paraId="16AE6E12" w14:textId="77777777" w:rsidR="004C0D29" w:rsidRPr="00464DE8" w:rsidRDefault="004C0D29" w:rsidP="000507AB">
            <w:pPr>
              <w:spacing w:after="0" w:line="240" w:lineRule="auto"/>
              <w:jc w:val="center"/>
              <w:rPr>
                <w:rFonts w:ascii="Arial" w:eastAsia="Times New Roman" w:hAnsi="Arial" w:cs="Arial"/>
                <w:sz w:val="24"/>
                <w:szCs w:val="24"/>
              </w:rPr>
            </w:pPr>
            <w:r w:rsidRPr="00464DE8">
              <w:rPr>
                <w:rFonts w:ascii="Arial" w:eastAsia="Times New Roman" w:hAnsi="Arial" w:cs="Arial"/>
                <w:b/>
                <w:bCs/>
                <w:sz w:val="24"/>
                <w:szCs w:val="24"/>
              </w:rPr>
              <w:t>3.00</w:t>
            </w:r>
          </w:p>
        </w:tc>
        <w:tc>
          <w:tcPr>
            <w:tcW w:w="1320" w:type="dxa"/>
            <w:tcBorders>
              <w:top w:val="single" w:sz="4" w:space="0" w:color="auto"/>
              <w:left w:val="single" w:sz="4" w:space="0" w:color="auto"/>
              <w:bottom w:val="single" w:sz="4" w:space="0" w:color="auto"/>
              <w:right w:val="single" w:sz="4" w:space="0" w:color="auto"/>
            </w:tcBorders>
          </w:tcPr>
          <w:p w14:paraId="3CC1641C" w14:textId="77777777" w:rsidR="004C0D29" w:rsidRPr="00464DE8" w:rsidRDefault="004C0D29" w:rsidP="000507AB">
            <w:pPr>
              <w:spacing w:after="0" w:line="240" w:lineRule="auto"/>
              <w:jc w:val="center"/>
              <w:rPr>
                <w:rFonts w:ascii="Arial" w:eastAsia="Times New Roman" w:hAnsi="Arial" w:cs="Arial"/>
                <w:sz w:val="24"/>
                <w:szCs w:val="24"/>
              </w:rPr>
            </w:pPr>
            <w:r w:rsidRPr="00464DE8">
              <w:rPr>
                <w:rFonts w:ascii="Arial" w:eastAsia="Times New Roman" w:hAnsi="Arial" w:cs="Arial"/>
                <w:b/>
                <w:bCs/>
                <w:sz w:val="24"/>
                <w:szCs w:val="24"/>
              </w:rPr>
              <w:t>4.30</w:t>
            </w:r>
          </w:p>
        </w:tc>
        <w:tc>
          <w:tcPr>
            <w:tcW w:w="1288" w:type="dxa"/>
            <w:tcBorders>
              <w:top w:val="single" w:sz="4" w:space="0" w:color="auto"/>
              <w:left w:val="single" w:sz="4" w:space="0" w:color="auto"/>
              <w:bottom w:val="single" w:sz="4" w:space="0" w:color="auto"/>
              <w:right w:val="thinThickSmallGap" w:sz="24" w:space="0" w:color="auto"/>
            </w:tcBorders>
          </w:tcPr>
          <w:p w14:paraId="622A4928" w14:textId="77777777" w:rsidR="004C0D29" w:rsidRPr="00464DE8" w:rsidRDefault="004C0D29" w:rsidP="000507AB">
            <w:pPr>
              <w:spacing w:after="0" w:line="240" w:lineRule="auto"/>
              <w:jc w:val="center"/>
              <w:rPr>
                <w:rFonts w:ascii="Arial" w:eastAsia="Times New Roman" w:hAnsi="Arial" w:cs="Arial"/>
                <w:sz w:val="24"/>
                <w:szCs w:val="24"/>
              </w:rPr>
            </w:pPr>
            <w:r w:rsidRPr="00464DE8">
              <w:rPr>
                <w:rFonts w:ascii="Arial" w:eastAsia="Times New Roman" w:hAnsi="Arial" w:cs="Arial"/>
                <w:b/>
                <w:bCs/>
                <w:sz w:val="24"/>
                <w:szCs w:val="24"/>
              </w:rPr>
              <w:t>21.00</w:t>
            </w:r>
          </w:p>
        </w:tc>
        <w:tc>
          <w:tcPr>
            <w:tcW w:w="1288" w:type="dxa"/>
            <w:tcBorders>
              <w:top w:val="single" w:sz="4" w:space="0" w:color="auto"/>
              <w:left w:val="thinThickSmallGap" w:sz="24" w:space="0" w:color="auto"/>
              <w:bottom w:val="single" w:sz="4" w:space="0" w:color="auto"/>
              <w:right w:val="single" w:sz="4" w:space="0" w:color="auto"/>
            </w:tcBorders>
          </w:tcPr>
          <w:p w14:paraId="0B456C36" w14:textId="77777777" w:rsidR="004C0D29" w:rsidRPr="00464DE8" w:rsidRDefault="004C0D29" w:rsidP="000507AB">
            <w:pPr>
              <w:spacing w:after="0" w:line="240" w:lineRule="auto"/>
              <w:jc w:val="center"/>
              <w:rPr>
                <w:rFonts w:ascii="Arial" w:eastAsia="Times New Roman" w:hAnsi="Arial" w:cs="Arial"/>
                <w:sz w:val="24"/>
                <w:szCs w:val="24"/>
              </w:rPr>
            </w:pPr>
            <w:r w:rsidRPr="00464DE8">
              <w:rPr>
                <w:rFonts w:ascii="Arial" w:eastAsia="Times New Roman" w:hAnsi="Arial" w:cs="Arial"/>
                <w:b/>
                <w:bCs/>
                <w:sz w:val="24"/>
                <w:szCs w:val="24"/>
              </w:rPr>
              <w:t>1.30</w:t>
            </w:r>
          </w:p>
        </w:tc>
        <w:tc>
          <w:tcPr>
            <w:tcW w:w="1288" w:type="dxa"/>
            <w:tcBorders>
              <w:top w:val="single" w:sz="4" w:space="0" w:color="auto"/>
              <w:left w:val="single" w:sz="4" w:space="0" w:color="auto"/>
              <w:bottom w:val="single" w:sz="4" w:space="0" w:color="auto"/>
              <w:right w:val="thinThickSmallGap" w:sz="24" w:space="0" w:color="auto"/>
            </w:tcBorders>
          </w:tcPr>
          <w:p w14:paraId="0154FD95" w14:textId="77777777" w:rsidR="004C0D29" w:rsidRPr="00464DE8" w:rsidRDefault="004C0D29" w:rsidP="000507AB">
            <w:pPr>
              <w:spacing w:after="0" w:line="240" w:lineRule="auto"/>
              <w:jc w:val="center"/>
              <w:rPr>
                <w:rFonts w:ascii="Arial" w:eastAsia="Times New Roman" w:hAnsi="Arial" w:cs="Arial"/>
                <w:sz w:val="24"/>
                <w:szCs w:val="24"/>
              </w:rPr>
            </w:pPr>
            <w:r w:rsidRPr="00464DE8">
              <w:rPr>
                <w:rFonts w:ascii="Arial" w:eastAsia="Times New Roman" w:hAnsi="Arial" w:cs="Arial"/>
                <w:b/>
                <w:bCs/>
                <w:sz w:val="24"/>
                <w:szCs w:val="24"/>
              </w:rPr>
              <w:t>3.00</w:t>
            </w:r>
          </w:p>
        </w:tc>
      </w:tr>
      <w:tr w:rsidR="004C0D29" w:rsidRPr="00464DE8" w14:paraId="097663AD" w14:textId="77777777" w:rsidTr="000507AB">
        <w:trPr>
          <w:jc w:val="center"/>
        </w:trPr>
        <w:tc>
          <w:tcPr>
            <w:tcW w:w="1241" w:type="dxa"/>
            <w:tcBorders>
              <w:top w:val="single" w:sz="4" w:space="0" w:color="auto"/>
              <w:left w:val="thinThickSmallGap" w:sz="24" w:space="0" w:color="auto"/>
              <w:bottom w:val="single" w:sz="4" w:space="0" w:color="auto"/>
              <w:right w:val="single" w:sz="4" w:space="0" w:color="auto"/>
            </w:tcBorders>
          </w:tcPr>
          <w:p w14:paraId="35CD4E9B" w14:textId="77777777" w:rsidR="004C0D29" w:rsidRPr="00464DE8" w:rsidRDefault="004C0D29" w:rsidP="000507AB">
            <w:pPr>
              <w:spacing w:after="0" w:line="240" w:lineRule="auto"/>
              <w:jc w:val="center"/>
              <w:rPr>
                <w:rFonts w:ascii="Arial" w:eastAsia="Times New Roman" w:hAnsi="Arial" w:cs="Arial"/>
                <w:b/>
                <w:bCs/>
                <w:sz w:val="24"/>
                <w:szCs w:val="24"/>
              </w:rPr>
            </w:pPr>
            <w:r w:rsidRPr="00464DE8">
              <w:rPr>
                <w:rFonts w:ascii="Arial" w:eastAsia="Times New Roman" w:hAnsi="Arial" w:cs="Arial"/>
                <w:b/>
                <w:bCs/>
                <w:sz w:val="24"/>
                <w:szCs w:val="24"/>
              </w:rPr>
              <w:t>0.5</w:t>
            </w:r>
          </w:p>
          <w:p w14:paraId="204D60D2" w14:textId="77777777" w:rsidR="004C0D29" w:rsidRPr="00464DE8" w:rsidRDefault="004C0D29" w:rsidP="000507AB">
            <w:pPr>
              <w:spacing w:after="0" w:line="240" w:lineRule="auto"/>
              <w:jc w:val="center"/>
              <w:rPr>
                <w:rFonts w:ascii="Arial" w:eastAsia="Times New Roman" w:hAnsi="Arial" w:cs="Arial"/>
                <w:sz w:val="24"/>
                <w:szCs w:val="24"/>
              </w:rPr>
            </w:pPr>
          </w:p>
        </w:tc>
        <w:tc>
          <w:tcPr>
            <w:tcW w:w="1593" w:type="dxa"/>
            <w:tcBorders>
              <w:top w:val="single" w:sz="4" w:space="0" w:color="auto"/>
              <w:left w:val="single" w:sz="4" w:space="0" w:color="auto"/>
              <w:bottom w:val="single" w:sz="4" w:space="0" w:color="auto"/>
              <w:right w:val="single" w:sz="4" w:space="0" w:color="auto"/>
            </w:tcBorders>
          </w:tcPr>
          <w:p w14:paraId="5388259D" w14:textId="77777777" w:rsidR="004C0D29" w:rsidRPr="00464DE8" w:rsidRDefault="004C0D29" w:rsidP="000507AB">
            <w:pPr>
              <w:spacing w:after="0" w:line="240" w:lineRule="auto"/>
              <w:jc w:val="center"/>
              <w:rPr>
                <w:rFonts w:ascii="Arial" w:eastAsia="Times New Roman" w:hAnsi="Arial" w:cs="Arial"/>
                <w:sz w:val="24"/>
                <w:szCs w:val="24"/>
              </w:rPr>
            </w:pPr>
            <w:r w:rsidRPr="00464DE8">
              <w:rPr>
                <w:rFonts w:ascii="Arial" w:eastAsia="Times New Roman" w:hAnsi="Arial" w:cs="Arial"/>
                <w:b/>
                <w:bCs/>
                <w:sz w:val="24"/>
                <w:szCs w:val="24"/>
              </w:rPr>
              <w:t>11.15</w:t>
            </w:r>
          </w:p>
        </w:tc>
        <w:tc>
          <w:tcPr>
            <w:tcW w:w="1506" w:type="dxa"/>
            <w:tcBorders>
              <w:top w:val="single" w:sz="4" w:space="0" w:color="auto"/>
              <w:left w:val="single" w:sz="4" w:space="0" w:color="auto"/>
              <w:bottom w:val="single" w:sz="4" w:space="0" w:color="auto"/>
              <w:right w:val="single" w:sz="4" w:space="0" w:color="auto"/>
            </w:tcBorders>
          </w:tcPr>
          <w:p w14:paraId="2917E342" w14:textId="77777777" w:rsidR="004C0D29" w:rsidRPr="00464DE8" w:rsidRDefault="004C0D29" w:rsidP="000507AB">
            <w:pPr>
              <w:spacing w:after="0" w:line="240" w:lineRule="auto"/>
              <w:jc w:val="center"/>
              <w:rPr>
                <w:rFonts w:ascii="Arial" w:eastAsia="Times New Roman" w:hAnsi="Arial" w:cs="Arial"/>
                <w:sz w:val="24"/>
                <w:szCs w:val="24"/>
              </w:rPr>
            </w:pPr>
            <w:r w:rsidRPr="00464DE8">
              <w:rPr>
                <w:rFonts w:ascii="Arial" w:eastAsia="Times New Roman" w:hAnsi="Arial" w:cs="Arial"/>
                <w:b/>
                <w:bCs/>
                <w:sz w:val="24"/>
                <w:szCs w:val="24"/>
              </w:rPr>
              <w:t>2.30</w:t>
            </w:r>
          </w:p>
        </w:tc>
        <w:tc>
          <w:tcPr>
            <w:tcW w:w="1320" w:type="dxa"/>
            <w:tcBorders>
              <w:top w:val="single" w:sz="4" w:space="0" w:color="auto"/>
              <w:left w:val="single" w:sz="4" w:space="0" w:color="auto"/>
              <w:bottom w:val="single" w:sz="4" w:space="0" w:color="auto"/>
              <w:right w:val="single" w:sz="4" w:space="0" w:color="auto"/>
            </w:tcBorders>
          </w:tcPr>
          <w:p w14:paraId="1476320C" w14:textId="77777777" w:rsidR="004C0D29" w:rsidRPr="00464DE8" w:rsidRDefault="004C0D29" w:rsidP="000507AB">
            <w:pPr>
              <w:spacing w:after="0" w:line="240" w:lineRule="auto"/>
              <w:jc w:val="center"/>
              <w:rPr>
                <w:rFonts w:ascii="Arial" w:eastAsia="Times New Roman" w:hAnsi="Arial" w:cs="Arial"/>
                <w:sz w:val="24"/>
                <w:szCs w:val="24"/>
              </w:rPr>
            </w:pPr>
            <w:r w:rsidRPr="00464DE8">
              <w:rPr>
                <w:rFonts w:ascii="Arial" w:eastAsia="Times New Roman" w:hAnsi="Arial" w:cs="Arial"/>
                <w:b/>
                <w:bCs/>
                <w:sz w:val="24"/>
                <w:szCs w:val="24"/>
              </w:rPr>
              <w:t>3.45</w:t>
            </w:r>
          </w:p>
        </w:tc>
        <w:tc>
          <w:tcPr>
            <w:tcW w:w="1288" w:type="dxa"/>
            <w:tcBorders>
              <w:top w:val="single" w:sz="4" w:space="0" w:color="auto"/>
              <w:left w:val="single" w:sz="4" w:space="0" w:color="auto"/>
              <w:bottom w:val="single" w:sz="4" w:space="0" w:color="auto"/>
              <w:right w:val="thinThickSmallGap" w:sz="24" w:space="0" w:color="auto"/>
            </w:tcBorders>
          </w:tcPr>
          <w:p w14:paraId="156AAC63" w14:textId="77777777" w:rsidR="004C0D29" w:rsidRPr="00464DE8" w:rsidRDefault="004C0D29" w:rsidP="000507AB">
            <w:pPr>
              <w:spacing w:after="0" w:line="240" w:lineRule="auto"/>
              <w:jc w:val="center"/>
              <w:rPr>
                <w:rFonts w:ascii="Arial" w:eastAsia="Times New Roman" w:hAnsi="Arial" w:cs="Arial"/>
                <w:sz w:val="24"/>
                <w:szCs w:val="24"/>
              </w:rPr>
            </w:pPr>
            <w:r w:rsidRPr="00464DE8">
              <w:rPr>
                <w:rFonts w:ascii="Arial" w:eastAsia="Times New Roman" w:hAnsi="Arial" w:cs="Arial"/>
                <w:b/>
                <w:bCs/>
                <w:sz w:val="24"/>
                <w:szCs w:val="24"/>
              </w:rPr>
              <w:t>17.30</w:t>
            </w:r>
          </w:p>
        </w:tc>
        <w:tc>
          <w:tcPr>
            <w:tcW w:w="1288" w:type="dxa"/>
            <w:tcBorders>
              <w:top w:val="single" w:sz="4" w:space="0" w:color="auto"/>
              <w:left w:val="thinThickSmallGap" w:sz="24" w:space="0" w:color="auto"/>
              <w:bottom w:val="single" w:sz="4" w:space="0" w:color="auto"/>
              <w:right w:val="single" w:sz="4" w:space="0" w:color="auto"/>
            </w:tcBorders>
          </w:tcPr>
          <w:p w14:paraId="38640405" w14:textId="77777777" w:rsidR="004C0D29" w:rsidRPr="00464DE8" w:rsidRDefault="004C0D29" w:rsidP="000507AB">
            <w:pPr>
              <w:spacing w:after="0" w:line="240" w:lineRule="auto"/>
              <w:jc w:val="center"/>
              <w:rPr>
                <w:rFonts w:ascii="Arial" w:eastAsia="Times New Roman" w:hAnsi="Arial" w:cs="Arial"/>
                <w:sz w:val="24"/>
                <w:szCs w:val="24"/>
              </w:rPr>
            </w:pPr>
            <w:r w:rsidRPr="00464DE8">
              <w:rPr>
                <w:rFonts w:ascii="Arial" w:eastAsia="Times New Roman" w:hAnsi="Arial" w:cs="Arial"/>
                <w:b/>
                <w:bCs/>
                <w:sz w:val="24"/>
                <w:szCs w:val="24"/>
              </w:rPr>
              <w:t>1.15</w:t>
            </w:r>
          </w:p>
        </w:tc>
        <w:tc>
          <w:tcPr>
            <w:tcW w:w="1288" w:type="dxa"/>
            <w:tcBorders>
              <w:top w:val="single" w:sz="4" w:space="0" w:color="auto"/>
              <w:left w:val="single" w:sz="4" w:space="0" w:color="auto"/>
              <w:bottom w:val="single" w:sz="4" w:space="0" w:color="auto"/>
              <w:right w:val="thinThickSmallGap" w:sz="24" w:space="0" w:color="auto"/>
            </w:tcBorders>
          </w:tcPr>
          <w:p w14:paraId="6FFAF42D" w14:textId="77777777" w:rsidR="004C0D29" w:rsidRPr="00464DE8" w:rsidRDefault="004C0D29" w:rsidP="000507AB">
            <w:pPr>
              <w:spacing w:after="0" w:line="240" w:lineRule="auto"/>
              <w:jc w:val="center"/>
              <w:rPr>
                <w:rFonts w:ascii="Arial" w:eastAsia="Times New Roman" w:hAnsi="Arial" w:cs="Arial"/>
                <w:sz w:val="24"/>
                <w:szCs w:val="24"/>
              </w:rPr>
            </w:pPr>
            <w:r w:rsidRPr="00464DE8">
              <w:rPr>
                <w:rFonts w:ascii="Arial" w:eastAsia="Times New Roman" w:hAnsi="Arial" w:cs="Arial"/>
                <w:b/>
                <w:bCs/>
                <w:sz w:val="24"/>
                <w:szCs w:val="24"/>
              </w:rPr>
              <w:t>2.30</w:t>
            </w:r>
          </w:p>
        </w:tc>
      </w:tr>
      <w:tr w:rsidR="004C0D29" w:rsidRPr="00464DE8" w14:paraId="6CD9F23F" w14:textId="77777777" w:rsidTr="000507AB">
        <w:trPr>
          <w:jc w:val="center"/>
        </w:trPr>
        <w:tc>
          <w:tcPr>
            <w:tcW w:w="1241" w:type="dxa"/>
            <w:tcBorders>
              <w:top w:val="single" w:sz="4" w:space="0" w:color="auto"/>
              <w:left w:val="thinThickSmallGap" w:sz="24" w:space="0" w:color="auto"/>
              <w:bottom w:val="single" w:sz="4" w:space="0" w:color="auto"/>
              <w:right w:val="single" w:sz="4" w:space="0" w:color="auto"/>
            </w:tcBorders>
          </w:tcPr>
          <w:p w14:paraId="1DDAAB1B" w14:textId="77777777" w:rsidR="004C0D29" w:rsidRPr="00464DE8" w:rsidRDefault="004C0D29" w:rsidP="000507AB">
            <w:pPr>
              <w:spacing w:after="0" w:line="240" w:lineRule="auto"/>
              <w:jc w:val="center"/>
              <w:rPr>
                <w:rFonts w:ascii="Arial" w:eastAsia="Times New Roman" w:hAnsi="Arial" w:cs="Arial"/>
                <w:b/>
                <w:bCs/>
                <w:sz w:val="24"/>
                <w:szCs w:val="24"/>
              </w:rPr>
            </w:pPr>
            <w:r w:rsidRPr="00464DE8">
              <w:rPr>
                <w:rFonts w:ascii="Arial" w:eastAsia="Times New Roman" w:hAnsi="Arial" w:cs="Arial"/>
                <w:b/>
                <w:bCs/>
                <w:sz w:val="24"/>
                <w:szCs w:val="24"/>
              </w:rPr>
              <w:t>0.4</w:t>
            </w:r>
          </w:p>
          <w:p w14:paraId="68E2FAAE" w14:textId="77777777" w:rsidR="004C0D29" w:rsidRPr="00464DE8" w:rsidRDefault="004C0D29" w:rsidP="000507AB">
            <w:pPr>
              <w:spacing w:after="0" w:line="240" w:lineRule="auto"/>
              <w:jc w:val="center"/>
              <w:rPr>
                <w:rFonts w:ascii="Arial" w:eastAsia="Times New Roman" w:hAnsi="Arial" w:cs="Arial"/>
                <w:sz w:val="24"/>
                <w:szCs w:val="24"/>
              </w:rPr>
            </w:pPr>
          </w:p>
        </w:tc>
        <w:tc>
          <w:tcPr>
            <w:tcW w:w="1593" w:type="dxa"/>
            <w:tcBorders>
              <w:top w:val="single" w:sz="4" w:space="0" w:color="auto"/>
              <w:left w:val="single" w:sz="4" w:space="0" w:color="auto"/>
              <w:bottom w:val="single" w:sz="4" w:space="0" w:color="auto"/>
              <w:right w:val="single" w:sz="4" w:space="0" w:color="auto"/>
            </w:tcBorders>
          </w:tcPr>
          <w:p w14:paraId="66B7D72D" w14:textId="77777777" w:rsidR="004C0D29" w:rsidRPr="00464DE8" w:rsidRDefault="004C0D29" w:rsidP="000507AB">
            <w:pPr>
              <w:spacing w:after="0" w:line="240" w:lineRule="auto"/>
              <w:jc w:val="center"/>
              <w:rPr>
                <w:rFonts w:ascii="Arial" w:eastAsia="Times New Roman" w:hAnsi="Arial" w:cs="Arial"/>
                <w:sz w:val="24"/>
                <w:szCs w:val="24"/>
              </w:rPr>
            </w:pPr>
            <w:r w:rsidRPr="00464DE8">
              <w:rPr>
                <w:rFonts w:ascii="Arial" w:eastAsia="Times New Roman" w:hAnsi="Arial" w:cs="Arial"/>
                <w:b/>
                <w:bCs/>
                <w:sz w:val="24"/>
                <w:szCs w:val="24"/>
              </w:rPr>
              <w:t xml:space="preserve">  9.00</w:t>
            </w:r>
          </w:p>
        </w:tc>
        <w:tc>
          <w:tcPr>
            <w:tcW w:w="1506" w:type="dxa"/>
            <w:tcBorders>
              <w:top w:val="single" w:sz="4" w:space="0" w:color="auto"/>
              <w:left w:val="single" w:sz="4" w:space="0" w:color="auto"/>
              <w:bottom w:val="single" w:sz="4" w:space="0" w:color="auto"/>
              <w:right w:val="single" w:sz="4" w:space="0" w:color="auto"/>
            </w:tcBorders>
          </w:tcPr>
          <w:p w14:paraId="35C6BDC1" w14:textId="77777777" w:rsidR="004C0D29" w:rsidRPr="00464DE8" w:rsidRDefault="004C0D29" w:rsidP="000507AB">
            <w:pPr>
              <w:spacing w:after="0" w:line="240" w:lineRule="auto"/>
              <w:jc w:val="center"/>
              <w:rPr>
                <w:rFonts w:ascii="Arial" w:eastAsia="Times New Roman" w:hAnsi="Arial" w:cs="Arial"/>
                <w:sz w:val="24"/>
                <w:szCs w:val="24"/>
              </w:rPr>
            </w:pPr>
            <w:r w:rsidRPr="00464DE8">
              <w:rPr>
                <w:rFonts w:ascii="Arial" w:eastAsia="Times New Roman" w:hAnsi="Arial" w:cs="Arial"/>
                <w:b/>
                <w:bCs/>
                <w:sz w:val="24"/>
                <w:szCs w:val="24"/>
              </w:rPr>
              <w:t>2.00</w:t>
            </w:r>
          </w:p>
        </w:tc>
        <w:tc>
          <w:tcPr>
            <w:tcW w:w="1320" w:type="dxa"/>
            <w:tcBorders>
              <w:top w:val="single" w:sz="4" w:space="0" w:color="auto"/>
              <w:left w:val="single" w:sz="4" w:space="0" w:color="auto"/>
              <w:bottom w:val="single" w:sz="4" w:space="0" w:color="auto"/>
              <w:right w:val="single" w:sz="4" w:space="0" w:color="auto"/>
            </w:tcBorders>
          </w:tcPr>
          <w:p w14:paraId="246A57E0" w14:textId="77777777" w:rsidR="004C0D29" w:rsidRPr="00464DE8" w:rsidRDefault="004C0D29" w:rsidP="000507AB">
            <w:pPr>
              <w:spacing w:after="0" w:line="240" w:lineRule="auto"/>
              <w:jc w:val="center"/>
              <w:rPr>
                <w:rFonts w:ascii="Arial" w:eastAsia="Times New Roman" w:hAnsi="Arial" w:cs="Arial"/>
                <w:sz w:val="24"/>
                <w:szCs w:val="24"/>
              </w:rPr>
            </w:pPr>
            <w:r w:rsidRPr="00464DE8">
              <w:rPr>
                <w:rFonts w:ascii="Arial" w:eastAsia="Times New Roman" w:hAnsi="Arial" w:cs="Arial"/>
                <w:b/>
                <w:bCs/>
                <w:sz w:val="24"/>
                <w:szCs w:val="24"/>
              </w:rPr>
              <w:t>3.00</w:t>
            </w:r>
          </w:p>
        </w:tc>
        <w:tc>
          <w:tcPr>
            <w:tcW w:w="1288" w:type="dxa"/>
            <w:tcBorders>
              <w:top w:val="single" w:sz="4" w:space="0" w:color="auto"/>
              <w:left w:val="single" w:sz="4" w:space="0" w:color="auto"/>
              <w:bottom w:val="single" w:sz="4" w:space="0" w:color="auto"/>
              <w:right w:val="thinThickSmallGap" w:sz="24" w:space="0" w:color="auto"/>
            </w:tcBorders>
          </w:tcPr>
          <w:p w14:paraId="1EBA0026" w14:textId="77777777" w:rsidR="004C0D29" w:rsidRPr="00464DE8" w:rsidRDefault="004C0D29" w:rsidP="000507AB">
            <w:pPr>
              <w:spacing w:after="0" w:line="240" w:lineRule="auto"/>
              <w:jc w:val="center"/>
              <w:rPr>
                <w:rFonts w:ascii="Arial" w:eastAsia="Times New Roman" w:hAnsi="Arial" w:cs="Arial"/>
                <w:sz w:val="24"/>
                <w:szCs w:val="24"/>
              </w:rPr>
            </w:pPr>
            <w:r w:rsidRPr="00464DE8">
              <w:rPr>
                <w:rFonts w:ascii="Arial" w:eastAsia="Times New Roman" w:hAnsi="Arial" w:cs="Arial"/>
                <w:b/>
                <w:bCs/>
                <w:sz w:val="24"/>
                <w:szCs w:val="24"/>
              </w:rPr>
              <w:t>14.00</w:t>
            </w:r>
          </w:p>
        </w:tc>
        <w:tc>
          <w:tcPr>
            <w:tcW w:w="1288" w:type="dxa"/>
            <w:tcBorders>
              <w:top w:val="single" w:sz="4" w:space="0" w:color="auto"/>
              <w:left w:val="thinThickSmallGap" w:sz="24" w:space="0" w:color="auto"/>
              <w:bottom w:val="single" w:sz="4" w:space="0" w:color="auto"/>
              <w:right w:val="single" w:sz="4" w:space="0" w:color="auto"/>
            </w:tcBorders>
          </w:tcPr>
          <w:p w14:paraId="60A46820" w14:textId="77777777" w:rsidR="004C0D29" w:rsidRPr="00464DE8" w:rsidRDefault="004C0D29" w:rsidP="000507AB">
            <w:pPr>
              <w:spacing w:after="0" w:line="240" w:lineRule="auto"/>
              <w:jc w:val="center"/>
              <w:rPr>
                <w:rFonts w:ascii="Arial" w:eastAsia="Times New Roman" w:hAnsi="Arial" w:cs="Arial"/>
                <w:sz w:val="24"/>
                <w:szCs w:val="24"/>
              </w:rPr>
            </w:pPr>
            <w:r w:rsidRPr="00464DE8">
              <w:rPr>
                <w:rFonts w:ascii="Arial" w:eastAsia="Times New Roman" w:hAnsi="Arial" w:cs="Arial"/>
                <w:b/>
                <w:bCs/>
                <w:sz w:val="24"/>
                <w:szCs w:val="24"/>
              </w:rPr>
              <w:t>1.00</w:t>
            </w:r>
          </w:p>
        </w:tc>
        <w:tc>
          <w:tcPr>
            <w:tcW w:w="1288" w:type="dxa"/>
            <w:tcBorders>
              <w:top w:val="single" w:sz="4" w:space="0" w:color="auto"/>
              <w:left w:val="single" w:sz="4" w:space="0" w:color="auto"/>
              <w:bottom w:val="single" w:sz="4" w:space="0" w:color="auto"/>
              <w:right w:val="thinThickSmallGap" w:sz="24" w:space="0" w:color="auto"/>
            </w:tcBorders>
          </w:tcPr>
          <w:p w14:paraId="1E3B87EB" w14:textId="77777777" w:rsidR="004C0D29" w:rsidRPr="00464DE8" w:rsidRDefault="004C0D29" w:rsidP="000507AB">
            <w:pPr>
              <w:spacing w:after="0" w:line="240" w:lineRule="auto"/>
              <w:jc w:val="center"/>
              <w:rPr>
                <w:rFonts w:ascii="Arial" w:eastAsia="Times New Roman" w:hAnsi="Arial" w:cs="Arial"/>
                <w:sz w:val="24"/>
                <w:szCs w:val="24"/>
              </w:rPr>
            </w:pPr>
            <w:r w:rsidRPr="00464DE8">
              <w:rPr>
                <w:rFonts w:ascii="Arial" w:eastAsia="Times New Roman" w:hAnsi="Arial" w:cs="Arial"/>
                <w:b/>
                <w:bCs/>
                <w:sz w:val="24"/>
                <w:szCs w:val="24"/>
              </w:rPr>
              <w:t>2.00</w:t>
            </w:r>
          </w:p>
        </w:tc>
      </w:tr>
      <w:tr w:rsidR="004C0D29" w:rsidRPr="00464DE8" w14:paraId="32D34011" w14:textId="77777777" w:rsidTr="000507AB">
        <w:trPr>
          <w:jc w:val="center"/>
        </w:trPr>
        <w:tc>
          <w:tcPr>
            <w:tcW w:w="1241" w:type="dxa"/>
            <w:tcBorders>
              <w:top w:val="single" w:sz="4" w:space="0" w:color="auto"/>
              <w:left w:val="thinThickSmallGap" w:sz="24" w:space="0" w:color="auto"/>
              <w:bottom w:val="single" w:sz="4" w:space="0" w:color="auto"/>
              <w:right w:val="single" w:sz="4" w:space="0" w:color="auto"/>
            </w:tcBorders>
          </w:tcPr>
          <w:p w14:paraId="002F5DB7" w14:textId="77777777" w:rsidR="004C0D29" w:rsidRPr="00464DE8" w:rsidRDefault="004C0D29" w:rsidP="000507AB">
            <w:pPr>
              <w:spacing w:after="0" w:line="240" w:lineRule="auto"/>
              <w:jc w:val="center"/>
              <w:rPr>
                <w:rFonts w:ascii="Arial" w:eastAsia="Times New Roman" w:hAnsi="Arial" w:cs="Arial"/>
                <w:b/>
                <w:bCs/>
                <w:sz w:val="24"/>
                <w:szCs w:val="24"/>
              </w:rPr>
            </w:pPr>
            <w:r w:rsidRPr="00464DE8">
              <w:rPr>
                <w:rFonts w:ascii="Arial" w:eastAsia="Times New Roman" w:hAnsi="Arial" w:cs="Arial"/>
                <w:b/>
                <w:bCs/>
                <w:sz w:val="24"/>
                <w:szCs w:val="24"/>
              </w:rPr>
              <w:t>0.3</w:t>
            </w:r>
          </w:p>
          <w:p w14:paraId="342AEEA7" w14:textId="77777777" w:rsidR="004C0D29" w:rsidRPr="00464DE8" w:rsidRDefault="004C0D29" w:rsidP="000507AB">
            <w:pPr>
              <w:spacing w:after="0" w:line="240" w:lineRule="auto"/>
              <w:jc w:val="center"/>
              <w:rPr>
                <w:rFonts w:ascii="Arial" w:eastAsia="Times New Roman" w:hAnsi="Arial" w:cs="Arial"/>
                <w:sz w:val="24"/>
                <w:szCs w:val="24"/>
              </w:rPr>
            </w:pPr>
          </w:p>
        </w:tc>
        <w:tc>
          <w:tcPr>
            <w:tcW w:w="1593" w:type="dxa"/>
            <w:tcBorders>
              <w:top w:val="single" w:sz="4" w:space="0" w:color="auto"/>
              <w:left w:val="single" w:sz="4" w:space="0" w:color="auto"/>
              <w:bottom w:val="single" w:sz="4" w:space="0" w:color="auto"/>
              <w:right w:val="single" w:sz="4" w:space="0" w:color="auto"/>
            </w:tcBorders>
          </w:tcPr>
          <w:p w14:paraId="6E1246D9" w14:textId="77777777" w:rsidR="004C0D29" w:rsidRPr="00464DE8" w:rsidRDefault="004C0D29" w:rsidP="000507AB">
            <w:pPr>
              <w:spacing w:after="0" w:line="240" w:lineRule="auto"/>
              <w:jc w:val="center"/>
              <w:rPr>
                <w:rFonts w:ascii="Arial" w:eastAsia="Times New Roman" w:hAnsi="Arial" w:cs="Arial"/>
                <w:sz w:val="24"/>
                <w:szCs w:val="24"/>
              </w:rPr>
            </w:pPr>
            <w:r w:rsidRPr="00464DE8">
              <w:rPr>
                <w:rFonts w:ascii="Arial" w:eastAsia="Times New Roman" w:hAnsi="Arial" w:cs="Arial"/>
                <w:b/>
                <w:bCs/>
                <w:sz w:val="24"/>
                <w:szCs w:val="24"/>
              </w:rPr>
              <w:t xml:space="preserve">  6.45</w:t>
            </w:r>
          </w:p>
        </w:tc>
        <w:tc>
          <w:tcPr>
            <w:tcW w:w="1506" w:type="dxa"/>
            <w:tcBorders>
              <w:top w:val="single" w:sz="4" w:space="0" w:color="auto"/>
              <w:left w:val="single" w:sz="4" w:space="0" w:color="auto"/>
              <w:bottom w:val="single" w:sz="4" w:space="0" w:color="auto"/>
              <w:right w:val="single" w:sz="4" w:space="0" w:color="auto"/>
            </w:tcBorders>
          </w:tcPr>
          <w:p w14:paraId="4E34D450" w14:textId="77777777" w:rsidR="004C0D29" w:rsidRPr="00464DE8" w:rsidRDefault="004C0D29" w:rsidP="000507AB">
            <w:pPr>
              <w:spacing w:after="0" w:line="240" w:lineRule="auto"/>
              <w:jc w:val="center"/>
              <w:rPr>
                <w:rFonts w:ascii="Arial" w:eastAsia="Times New Roman" w:hAnsi="Arial" w:cs="Arial"/>
                <w:sz w:val="24"/>
                <w:szCs w:val="24"/>
              </w:rPr>
            </w:pPr>
            <w:r w:rsidRPr="00464DE8">
              <w:rPr>
                <w:rFonts w:ascii="Arial" w:eastAsia="Times New Roman" w:hAnsi="Arial" w:cs="Arial"/>
                <w:b/>
                <w:bCs/>
                <w:sz w:val="24"/>
                <w:szCs w:val="24"/>
              </w:rPr>
              <w:t>1.30</w:t>
            </w:r>
          </w:p>
        </w:tc>
        <w:tc>
          <w:tcPr>
            <w:tcW w:w="1320" w:type="dxa"/>
            <w:tcBorders>
              <w:top w:val="single" w:sz="4" w:space="0" w:color="auto"/>
              <w:left w:val="single" w:sz="4" w:space="0" w:color="auto"/>
              <w:bottom w:val="single" w:sz="4" w:space="0" w:color="auto"/>
              <w:right w:val="single" w:sz="4" w:space="0" w:color="auto"/>
            </w:tcBorders>
          </w:tcPr>
          <w:p w14:paraId="5BC1E70A" w14:textId="77777777" w:rsidR="004C0D29" w:rsidRPr="00464DE8" w:rsidRDefault="004C0D29" w:rsidP="000507AB">
            <w:pPr>
              <w:spacing w:after="0" w:line="240" w:lineRule="auto"/>
              <w:jc w:val="center"/>
              <w:rPr>
                <w:rFonts w:ascii="Arial" w:eastAsia="Times New Roman" w:hAnsi="Arial" w:cs="Arial"/>
                <w:sz w:val="24"/>
                <w:szCs w:val="24"/>
              </w:rPr>
            </w:pPr>
            <w:r w:rsidRPr="00464DE8">
              <w:rPr>
                <w:rFonts w:ascii="Arial" w:eastAsia="Times New Roman" w:hAnsi="Arial" w:cs="Arial"/>
                <w:b/>
                <w:bCs/>
                <w:sz w:val="24"/>
                <w:szCs w:val="24"/>
              </w:rPr>
              <w:t>2.15</w:t>
            </w:r>
          </w:p>
        </w:tc>
        <w:tc>
          <w:tcPr>
            <w:tcW w:w="1288" w:type="dxa"/>
            <w:tcBorders>
              <w:top w:val="single" w:sz="4" w:space="0" w:color="auto"/>
              <w:left w:val="single" w:sz="4" w:space="0" w:color="auto"/>
              <w:bottom w:val="single" w:sz="4" w:space="0" w:color="auto"/>
              <w:right w:val="thinThickSmallGap" w:sz="24" w:space="0" w:color="auto"/>
            </w:tcBorders>
          </w:tcPr>
          <w:p w14:paraId="38C94CA4" w14:textId="77777777" w:rsidR="004C0D29" w:rsidRPr="00464DE8" w:rsidRDefault="004C0D29" w:rsidP="000507AB">
            <w:pPr>
              <w:spacing w:after="0" w:line="240" w:lineRule="auto"/>
              <w:jc w:val="center"/>
              <w:rPr>
                <w:rFonts w:ascii="Arial" w:eastAsia="Times New Roman" w:hAnsi="Arial" w:cs="Arial"/>
                <w:sz w:val="24"/>
                <w:szCs w:val="24"/>
              </w:rPr>
            </w:pPr>
            <w:r w:rsidRPr="00464DE8">
              <w:rPr>
                <w:rFonts w:ascii="Arial" w:eastAsia="Times New Roman" w:hAnsi="Arial" w:cs="Arial"/>
                <w:b/>
                <w:bCs/>
                <w:sz w:val="24"/>
                <w:szCs w:val="24"/>
              </w:rPr>
              <w:t>10.30</w:t>
            </w:r>
          </w:p>
        </w:tc>
        <w:tc>
          <w:tcPr>
            <w:tcW w:w="1288" w:type="dxa"/>
            <w:tcBorders>
              <w:top w:val="single" w:sz="4" w:space="0" w:color="auto"/>
              <w:left w:val="thinThickSmallGap" w:sz="24" w:space="0" w:color="auto"/>
              <w:bottom w:val="single" w:sz="4" w:space="0" w:color="auto"/>
              <w:right w:val="single" w:sz="4" w:space="0" w:color="auto"/>
            </w:tcBorders>
          </w:tcPr>
          <w:p w14:paraId="1D8DF989" w14:textId="77777777" w:rsidR="004C0D29" w:rsidRPr="00464DE8" w:rsidRDefault="004C0D29" w:rsidP="000507AB">
            <w:pPr>
              <w:spacing w:after="0" w:line="240" w:lineRule="auto"/>
              <w:jc w:val="center"/>
              <w:rPr>
                <w:rFonts w:ascii="Arial" w:eastAsia="Times New Roman" w:hAnsi="Arial" w:cs="Arial"/>
                <w:sz w:val="24"/>
                <w:szCs w:val="24"/>
              </w:rPr>
            </w:pPr>
            <w:r w:rsidRPr="00464DE8">
              <w:rPr>
                <w:rFonts w:ascii="Arial" w:eastAsia="Times New Roman" w:hAnsi="Arial" w:cs="Arial"/>
                <w:b/>
                <w:bCs/>
                <w:sz w:val="24"/>
                <w:szCs w:val="24"/>
              </w:rPr>
              <w:t>0.45</w:t>
            </w:r>
          </w:p>
        </w:tc>
        <w:tc>
          <w:tcPr>
            <w:tcW w:w="1288" w:type="dxa"/>
            <w:tcBorders>
              <w:top w:val="single" w:sz="4" w:space="0" w:color="auto"/>
              <w:left w:val="single" w:sz="4" w:space="0" w:color="auto"/>
              <w:bottom w:val="single" w:sz="4" w:space="0" w:color="auto"/>
              <w:right w:val="thinThickSmallGap" w:sz="24" w:space="0" w:color="auto"/>
            </w:tcBorders>
          </w:tcPr>
          <w:p w14:paraId="6AAABAF5" w14:textId="77777777" w:rsidR="004C0D29" w:rsidRPr="00464DE8" w:rsidRDefault="004C0D29" w:rsidP="000507AB">
            <w:pPr>
              <w:spacing w:after="0" w:line="240" w:lineRule="auto"/>
              <w:jc w:val="center"/>
              <w:rPr>
                <w:rFonts w:ascii="Arial" w:eastAsia="Times New Roman" w:hAnsi="Arial" w:cs="Arial"/>
                <w:sz w:val="24"/>
                <w:szCs w:val="24"/>
              </w:rPr>
            </w:pPr>
            <w:r w:rsidRPr="00464DE8">
              <w:rPr>
                <w:rFonts w:ascii="Arial" w:eastAsia="Times New Roman" w:hAnsi="Arial" w:cs="Arial"/>
                <w:b/>
                <w:bCs/>
                <w:sz w:val="24"/>
                <w:szCs w:val="24"/>
              </w:rPr>
              <w:t>1.30</w:t>
            </w:r>
          </w:p>
        </w:tc>
      </w:tr>
      <w:tr w:rsidR="004C0D29" w:rsidRPr="00464DE8" w14:paraId="311FB995" w14:textId="77777777" w:rsidTr="000507AB">
        <w:trPr>
          <w:jc w:val="center"/>
        </w:trPr>
        <w:tc>
          <w:tcPr>
            <w:tcW w:w="1241" w:type="dxa"/>
            <w:tcBorders>
              <w:top w:val="single" w:sz="4" w:space="0" w:color="auto"/>
              <w:left w:val="thinThickSmallGap" w:sz="24" w:space="0" w:color="auto"/>
              <w:bottom w:val="single" w:sz="4" w:space="0" w:color="auto"/>
              <w:right w:val="single" w:sz="4" w:space="0" w:color="auto"/>
            </w:tcBorders>
          </w:tcPr>
          <w:p w14:paraId="6D4D97B3" w14:textId="77777777" w:rsidR="004C0D29" w:rsidRPr="00464DE8" w:rsidRDefault="004C0D29" w:rsidP="000507AB">
            <w:pPr>
              <w:spacing w:after="0" w:line="240" w:lineRule="auto"/>
              <w:jc w:val="center"/>
              <w:rPr>
                <w:rFonts w:ascii="Arial" w:eastAsia="Times New Roman" w:hAnsi="Arial" w:cs="Arial"/>
                <w:b/>
                <w:bCs/>
                <w:sz w:val="24"/>
                <w:szCs w:val="24"/>
              </w:rPr>
            </w:pPr>
            <w:r w:rsidRPr="00464DE8">
              <w:rPr>
                <w:rFonts w:ascii="Arial" w:eastAsia="Times New Roman" w:hAnsi="Arial" w:cs="Arial"/>
                <w:b/>
                <w:bCs/>
                <w:sz w:val="24"/>
                <w:szCs w:val="24"/>
              </w:rPr>
              <w:t>0.2</w:t>
            </w:r>
          </w:p>
          <w:p w14:paraId="54C1B1D3" w14:textId="77777777" w:rsidR="004C0D29" w:rsidRPr="00464DE8" w:rsidRDefault="004C0D29" w:rsidP="000507AB">
            <w:pPr>
              <w:spacing w:after="0" w:line="240" w:lineRule="auto"/>
              <w:jc w:val="center"/>
              <w:rPr>
                <w:rFonts w:ascii="Arial" w:eastAsia="Times New Roman" w:hAnsi="Arial" w:cs="Arial"/>
                <w:sz w:val="24"/>
                <w:szCs w:val="24"/>
              </w:rPr>
            </w:pPr>
          </w:p>
        </w:tc>
        <w:tc>
          <w:tcPr>
            <w:tcW w:w="1593" w:type="dxa"/>
            <w:tcBorders>
              <w:top w:val="single" w:sz="4" w:space="0" w:color="auto"/>
              <w:left w:val="single" w:sz="4" w:space="0" w:color="auto"/>
              <w:bottom w:val="single" w:sz="4" w:space="0" w:color="auto"/>
              <w:right w:val="single" w:sz="4" w:space="0" w:color="auto"/>
            </w:tcBorders>
          </w:tcPr>
          <w:p w14:paraId="25CFD8FA" w14:textId="77777777" w:rsidR="004C0D29" w:rsidRPr="00464DE8" w:rsidRDefault="004C0D29" w:rsidP="000507AB">
            <w:pPr>
              <w:spacing w:after="0" w:line="240" w:lineRule="auto"/>
              <w:jc w:val="center"/>
              <w:rPr>
                <w:rFonts w:ascii="Arial" w:eastAsia="Times New Roman" w:hAnsi="Arial" w:cs="Arial"/>
                <w:sz w:val="24"/>
                <w:szCs w:val="24"/>
              </w:rPr>
            </w:pPr>
            <w:r w:rsidRPr="00464DE8">
              <w:rPr>
                <w:rFonts w:ascii="Arial" w:eastAsia="Times New Roman" w:hAnsi="Arial" w:cs="Arial"/>
                <w:b/>
                <w:bCs/>
                <w:sz w:val="24"/>
                <w:szCs w:val="24"/>
              </w:rPr>
              <w:t xml:space="preserve">  4.30</w:t>
            </w:r>
          </w:p>
        </w:tc>
        <w:tc>
          <w:tcPr>
            <w:tcW w:w="1506" w:type="dxa"/>
            <w:tcBorders>
              <w:top w:val="single" w:sz="4" w:space="0" w:color="auto"/>
              <w:left w:val="single" w:sz="4" w:space="0" w:color="auto"/>
              <w:bottom w:val="single" w:sz="4" w:space="0" w:color="auto"/>
              <w:right w:val="single" w:sz="4" w:space="0" w:color="auto"/>
            </w:tcBorders>
          </w:tcPr>
          <w:p w14:paraId="31C3A2D2" w14:textId="77777777" w:rsidR="004C0D29" w:rsidRPr="00464DE8" w:rsidRDefault="004C0D29" w:rsidP="000507AB">
            <w:pPr>
              <w:spacing w:after="0" w:line="240" w:lineRule="auto"/>
              <w:jc w:val="center"/>
              <w:rPr>
                <w:rFonts w:ascii="Arial" w:eastAsia="Times New Roman" w:hAnsi="Arial" w:cs="Arial"/>
                <w:sz w:val="24"/>
                <w:szCs w:val="24"/>
              </w:rPr>
            </w:pPr>
            <w:r w:rsidRPr="00464DE8">
              <w:rPr>
                <w:rFonts w:ascii="Arial" w:eastAsia="Times New Roman" w:hAnsi="Arial" w:cs="Arial"/>
                <w:b/>
                <w:bCs/>
                <w:sz w:val="24"/>
                <w:szCs w:val="24"/>
              </w:rPr>
              <w:t>1.00</w:t>
            </w:r>
          </w:p>
        </w:tc>
        <w:tc>
          <w:tcPr>
            <w:tcW w:w="1320" w:type="dxa"/>
            <w:tcBorders>
              <w:top w:val="single" w:sz="4" w:space="0" w:color="auto"/>
              <w:left w:val="single" w:sz="4" w:space="0" w:color="auto"/>
              <w:bottom w:val="single" w:sz="4" w:space="0" w:color="auto"/>
              <w:right w:val="single" w:sz="4" w:space="0" w:color="auto"/>
            </w:tcBorders>
          </w:tcPr>
          <w:p w14:paraId="394A2E60" w14:textId="77777777" w:rsidR="004C0D29" w:rsidRPr="00464DE8" w:rsidRDefault="004C0D29" w:rsidP="000507AB">
            <w:pPr>
              <w:spacing w:after="0" w:line="240" w:lineRule="auto"/>
              <w:jc w:val="center"/>
              <w:rPr>
                <w:rFonts w:ascii="Arial" w:eastAsia="Times New Roman" w:hAnsi="Arial" w:cs="Arial"/>
                <w:sz w:val="24"/>
                <w:szCs w:val="24"/>
              </w:rPr>
            </w:pPr>
            <w:r w:rsidRPr="00464DE8">
              <w:rPr>
                <w:rFonts w:ascii="Arial" w:eastAsia="Times New Roman" w:hAnsi="Arial" w:cs="Arial"/>
                <w:b/>
                <w:bCs/>
                <w:sz w:val="24"/>
                <w:szCs w:val="24"/>
              </w:rPr>
              <w:t>1.30</w:t>
            </w:r>
          </w:p>
        </w:tc>
        <w:tc>
          <w:tcPr>
            <w:tcW w:w="1288" w:type="dxa"/>
            <w:tcBorders>
              <w:top w:val="single" w:sz="4" w:space="0" w:color="auto"/>
              <w:left w:val="single" w:sz="4" w:space="0" w:color="auto"/>
              <w:bottom w:val="single" w:sz="4" w:space="0" w:color="auto"/>
              <w:right w:val="thinThickSmallGap" w:sz="24" w:space="0" w:color="auto"/>
            </w:tcBorders>
          </w:tcPr>
          <w:p w14:paraId="6DE1FBC7" w14:textId="77777777" w:rsidR="004C0D29" w:rsidRPr="00464DE8" w:rsidRDefault="004C0D29" w:rsidP="000507AB">
            <w:pPr>
              <w:spacing w:after="0" w:line="240" w:lineRule="auto"/>
              <w:jc w:val="center"/>
              <w:rPr>
                <w:rFonts w:ascii="Arial" w:eastAsia="Times New Roman" w:hAnsi="Arial" w:cs="Arial"/>
                <w:sz w:val="24"/>
                <w:szCs w:val="24"/>
              </w:rPr>
            </w:pPr>
            <w:r w:rsidRPr="00464DE8">
              <w:rPr>
                <w:rFonts w:ascii="Arial" w:eastAsia="Times New Roman" w:hAnsi="Arial" w:cs="Arial"/>
                <w:b/>
                <w:bCs/>
                <w:sz w:val="24"/>
                <w:szCs w:val="24"/>
              </w:rPr>
              <w:t xml:space="preserve">  7.00</w:t>
            </w:r>
          </w:p>
        </w:tc>
        <w:tc>
          <w:tcPr>
            <w:tcW w:w="1288" w:type="dxa"/>
            <w:tcBorders>
              <w:top w:val="single" w:sz="4" w:space="0" w:color="auto"/>
              <w:left w:val="thinThickSmallGap" w:sz="24" w:space="0" w:color="auto"/>
              <w:bottom w:val="single" w:sz="4" w:space="0" w:color="auto"/>
              <w:right w:val="single" w:sz="4" w:space="0" w:color="auto"/>
            </w:tcBorders>
          </w:tcPr>
          <w:p w14:paraId="1184F882" w14:textId="77777777" w:rsidR="004C0D29" w:rsidRPr="00464DE8" w:rsidRDefault="004C0D29" w:rsidP="000507AB">
            <w:pPr>
              <w:spacing w:after="0" w:line="240" w:lineRule="auto"/>
              <w:jc w:val="center"/>
              <w:rPr>
                <w:rFonts w:ascii="Arial" w:eastAsia="Times New Roman" w:hAnsi="Arial" w:cs="Arial"/>
                <w:sz w:val="24"/>
                <w:szCs w:val="24"/>
              </w:rPr>
            </w:pPr>
            <w:r w:rsidRPr="00464DE8">
              <w:rPr>
                <w:rFonts w:ascii="Arial" w:eastAsia="Times New Roman" w:hAnsi="Arial" w:cs="Arial"/>
                <w:b/>
                <w:bCs/>
                <w:sz w:val="24"/>
                <w:szCs w:val="24"/>
              </w:rPr>
              <w:t>0.30</w:t>
            </w:r>
          </w:p>
        </w:tc>
        <w:tc>
          <w:tcPr>
            <w:tcW w:w="1288" w:type="dxa"/>
            <w:tcBorders>
              <w:top w:val="single" w:sz="4" w:space="0" w:color="auto"/>
              <w:left w:val="single" w:sz="4" w:space="0" w:color="auto"/>
              <w:bottom w:val="single" w:sz="4" w:space="0" w:color="auto"/>
              <w:right w:val="thinThickSmallGap" w:sz="24" w:space="0" w:color="auto"/>
            </w:tcBorders>
          </w:tcPr>
          <w:p w14:paraId="353E4667" w14:textId="77777777" w:rsidR="004C0D29" w:rsidRPr="00464DE8" w:rsidRDefault="004C0D29" w:rsidP="000507AB">
            <w:pPr>
              <w:spacing w:after="0" w:line="240" w:lineRule="auto"/>
              <w:jc w:val="center"/>
              <w:rPr>
                <w:rFonts w:ascii="Arial" w:eastAsia="Times New Roman" w:hAnsi="Arial" w:cs="Arial"/>
                <w:sz w:val="24"/>
                <w:szCs w:val="24"/>
              </w:rPr>
            </w:pPr>
            <w:r w:rsidRPr="00464DE8">
              <w:rPr>
                <w:rFonts w:ascii="Arial" w:eastAsia="Times New Roman" w:hAnsi="Arial" w:cs="Arial"/>
                <w:b/>
                <w:bCs/>
                <w:sz w:val="24"/>
                <w:szCs w:val="24"/>
              </w:rPr>
              <w:t>1.00</w:t>
            </w:r>
          </w:p>
        </w:tc>
      </w:tr>
      <w:tr w:rsidR="004C0D29" w:rsidRPr="00464DE8" w14:paraId="5A60A296" w14:textId="77777777" w:rsidTr="000507AB">
        <w:trPr>
          <w:jc w:val="center"/>
        </w:trPr>
        <w:tc>
          <w:tcPr>
            <w:tcW w:w="1241" w:type="dxa"/>
            <w:tcBorders>
              <w:top w:val="single" w:sz="4" w:space="0" w:color="auto"/>
              <w:left w:val="thinThickSmallGap" w:sz="24" w:space="0" w:color="auto"/>
              <w:bottom w:val="thinThickSmallGap" w:sz="24" w:space="0" w:color="auto"/>
              <w:right w:val="single" w:sz="4" w:space="0" w:color="auto"/>
            </w:tcBorders>
          </w:tcPr>
          <w:p w14:paraId="291F4CA4" w14:textId="77777777" w:rsidR="004C0D29" w:rsidRPr="00464DE8" w:rsidRDefault="004C0D29" w:rsidP="000507AB">
            <w:pPr>
              <w:spacing w:after="0" w:line="240" w:lineRule="auto"/>
              <w:jc w:val="center"/>
              <w:rPr>
                <w:rFonts w:ascii="Arial" w:eastAsia="Times New Roman" w:hAnsi="Arial" w:cs="Arial"/>
                <w:b/>
                <w:bCs/>
                <w:sz w:val="24"/>
                <w:szCs w:val="24"/>
              </w:rPr>
            </w:pPr>
            <w:r w:rsidRPr="00464DE8">
              <w:rPr>
                <w:rFonts w:ascii="Arial" w:eastAsia="Times New Roman" w:hAnsi="Arial" w:cs="Arial"/>
                <w:b/>
                <w:bCs/>
                <w:sz w:val="24"/>
                <w:szCs w:val="24"/>
              </w:rPr>
              <w:t>0.1</w:t>
            </w:r>
          </w:p>
          <w:p w14:paraId="30CBFC4E" w14:textId="77777777" w:rsidR="004C0D29" w:rsidRPr="00464DE8" w:rsidRDefault="004C0D29" w:rsidP="000507AB">
            <w:pPr>
              <w:spacing w:after="0" w:line="240" w:lineRule="auto"/>
              <w:jc w:val="center"/>
              <w:rPr>
                <w:rFonts w:ascii="Arial" w:eastAsia="Times New Roman" w:hAnsi="Arial" w:cs="Arial"/>
                <w:sz w:val="24"/>
                <w:szCs w:val="24"/>
              </w:rPr>
            </w:pPr>
          </w:p>
        </w:tc>
        <w:tc>
          <w:tcPr>
            <w:tcW w:w="1593" w:type="dxa"/>
            <w:tcBorders>
              <w:top w:val="single" w:sz="4" w:space="0" w:color="auto"/>
              <w:left w:val="single" w:sz="4" w:space="0" w:color="auto"/>
              <w:bottom w:val="thinThickSmallGap" w:sz="24" w:space="0" w:color="auto"/>
              <w:right w:val="single" w:sz="4" w:space="0" w:color="auto"/>
            </w:tcBorders>
          </w:tcPr>
          <w:p w14:paraId="1C9B162D" w14:textId="77777777" w:rsidR="004C0D29" w:rsidRPr="00464DE8" w:rsidRDefault="004C0D29" w:rsidP="000507AB">
            <w:pPr>
              <w:spacing w:after="0" w:line="240" w:lineRule="auto"/>
              <w:jc w:val="center"/>
              <w:rPr>
                <w:rFonts w:ascii="Arial" w:eastAsia="Times New Roman" w:hAnsi="Arial" w:cs="Arial"/>
                <w:sz w:val="24"/>
                <w:szCs w:val="24"/>
              </w:rPr>
            </w:pPr>
            <w:r w:rsidRPr="00464DE8">
              <w:rPr>
                <w:rFonts w:ascii="Arial" w:eastAsia="Times New Roman" w:hAnsi="Arial" w:cs="Arial"/>
                <w:b/>
                <w:bCs/>
                <w:sz w:val="24"/>
                <w:szCs w:val="24"/>
              </w:rPr>
              <w:t xml:space="preserve">  2.15</w:t>
            </w:r>
          </w:p>
        </w:tc>
        <w:tc>
          <w:tcPr>
            <w:tcW w:w="1506" w:type="dxa"/>
            <w:tcBorders>
              <w:top w:val="single" w:sz="4" w:space="0" w:color="auto"/>
              <w:left w:val="single" w:sz="4" w:space="0" w:color="auto"/>
              <w:bottom w:val="thinThickSmallGap" w:sz="24" w:space="0" w:color="auto"/>
              <w:right w:val="single" w:sz="4" w:space="0" w:color="auto"/>
            </w:tcBorders>
          </w:tcPr>
          <w:p w14:paraId="04AE8E06" w14:textId="77777777" w:rsidR="004C0D29" w:rsidRPr="00464DE8" w:rsidRDefault="004C0D29" w:rsidP="000507AB">
            <w:pPr>
              <w:spacing w:after="0" w:line="240" w:lineRule="auto"/>
              <w:jc w:val="center"/>
              <w:rPr>
                <w:rFonts w:ascii="Arial" w:eastAsia="Times New Roman" w:hAnsi="Arial" w:cs="Arial"/>
                <w:sz w:val="24"/>
                <w:szCs w:val="24"/>
              </w:rPr>
            </w:pPr>
            <w:r w:rsidRPr="00464DE8">
              <w:rPr>
                <w:rFonts w:ascii="Arial" w:eastAsia="Times New Roman" w:hAnsi="Arial" w:cs="Arial"/>
                <w:b/>
                <w:bCs/>
                <w:sz w:val="24"/>
                <w:szCs w:val="24"/>
              </w:rPr>
              <w:t>0.30</w:t>
            </w:r>
          </w:p>
        </w:tc>
        <w:tc>
          <w:tcPr>
            <w:tcW w:w="1320" w:type="dxa"/>
            <w:tcBorders>
              <w:top w:val="single" w:sz="4" w:space="0" w:color="auto"/>
              <w:left w:val="single" w:sz="4" w:space="0" w:color="auto"/>
              <w:bottom w:val="thinThickSmallGap" w:sz="24" w:space="0" w:color="auto"/>
              <w:right w:val="single" w:sz="4" w:space="0" w:color="auto"/>
            </w:tcBorders>
          </w:tcPr>
          <w:p w14:paraId="378B2F35" w14:textId="77777777" w:rsidR="004C0D29" w:rsidRPr="00464DE8" w:rsidRDefault="004C0D29" w:rsidP="000507AB">
            <w:pPr>
              <w:spacing w:after="0" w:line="240" w:lineRule="auto"/>
              <w:jc w:val="center"/>
              <w:rPr>
                <w:rFonts w:ascii="Arial" w:eastAsia="Times New Roman" w:hAnsi="Arial" w:cs="Arial"/>
                <w:sz w:val="24"/>
                <w:szCs w:val="24"/>
              </w:rPr>
            </w:pPr>
            <w:r w:rsidRPr="00464DE8">
              <w:rPr>
                <w:rFonts w:ascii="Arial" w:eastAsia="Times New Roman" w:hAnsi="Arial" w:cs="Arial"/>
                <w:b/>
                <w:bCs/>
                <w:sz w:val="24"/>
                <w:szCs w:val="24"/>
              </w:rPr>
              <w:t>0.45</w:t>
            </w:r>
          </w:p>
        </w:tc>
        <w:tc>
          <w:tcPr>
            <w:tcW w:w="1288" w:type="dxa"/>
            <w:tcBorders>
              <w:top w:val="single" w:sz="4" w:space="0" w:color="auto"/>
              <w:left w:val="single" w:sz="4" w:space="0" w:color="auto"/>
              <w:bottom w:val="thinThickSmallGap" w:sz="24" w:space="0" w:color="auto"/>
              <w:right w:val="thinThickSmallGap" w:sz="24" w:space="0" w:color="auto"/>
            </w:tcBorders>
          </w:tcPr>
          <w:p w14:paraId="719ED27A" w14:textId="77777777" w:rsidR="004C0D29" w:rsidRPr="00464DE8" w:rsidRDefault="004C0D29" w:rsidP="000507AB">
            <w:pPr>
              <w:spacing w:after="0" w:line="240" w:lineRule="auto"/>
              <w:jc w:val="center"/>
              <w:rPr>
                <w:rFonts w:ascii="Arial" w:eastAsia="Times New Roman" w:hAnsi="Arial" w:cs="Arial"/>
                <w:sz w:val="24"/>
                <w:szCs w:val="24"/>
              </w:rPr>
            </w:pPr>
            <w:r w:rsidRPr="00464DE8">
              <w:rPr>
                <w:rFonts w:ascii="Arial" w:eastAsia="Times New Roman" w:hAnsi="Arial" w:cs="Arial"/>
                <w:b/>
                <w:bCs/>
                <w:sz w:val="24"/>
                <w:szCs w:val="24"/>
              </w:rPr>
              <w:t xml:space="preserve">  3.30</w:t>
            </w:r>
          </w:p>
        </w:tc>
        <w:tc>
          <w:tcPr>
            <w:tcW w:w="1288" w:type="dxa"/>
            <w:tcBorders>
              <w:top w:val="single" w:sz="4" w:space="0" w:color="auto"/>
              <w:left w:val="thinThickSmallGap" w:sz="24" w:space="0" w:color="auto"/>
              <w:bottom w:val="thinThickSmallGap" w:sz="24" w:space="0" w:color="auto"/>
              <w:right w:val="single" w:sz="4" w:space="0" w:color="auto"/>
            </w:tcBorders>
          </w:tcPr>
          <w:p w14:paraId="74FD846F" w14:textId="77777777" w:rsidR="004C0D29" w:rsidRPr="00464DE8" w:rsidRDefault="004C0D29" w:rsidP="000507AB">
            <w:pPr>
              <w:spacing w:after="0" w:line="240" w:lineRule="auto"/>
              <w:jc w:val="center"/>
              <w:rPr>
                <w:rFonts w:ascii="Arial" w:eastAsia="Times New Roman" w:hAnsi="Arial" w:cs="Arial"/>
                <w:sz w:val="24"/>
                <w:szCs w:val="24"/>
              </w:rPr>
            </w:pPr>
            <w:r w:rsidRPr="00464DE8">
              <w:rPr>
                <w:rFonts w:ascii="Arial" w:eastAsia="Times New Roman" w:hAnsi="Arial" w:cs="Arial"/>
                <w:b/>
                <w:bCs/>
                <w:sz w:val="24"/>
                <w:szCs w:val="24"/>
              </w:rPr>
              <w:t>0.15</w:t>
            </w:r>
          </w:p>
        </w:tc>
        <w:tc>
          <w:tcPr>
            <w:tcW w:w="1288" w:type="dxa"/>
            <w:tcBorders>
              <w:top w:val="single" w:sz="4" w:space="0" w:color="auto"/>
              <w:left w:val="single" w:sz="4" w:space="0" w:color="auto"/>
              <w:bottom w:val="thinThickSmallGap" w:sz="24" w:space="0" w:color="auto"/>
              <w:right w:val="thinThickSmallGap" w:sz="24" w:space="0" w:color="auto"/>
            </w:tcBorders>
          </w:tcPr>
          <w:p w14:paraId="3CCE88BE" w14:textId="77777777" w:rsidR="004C0D29" w:rsidRPr="00464DE8" w:rsidRDefault="004C0D29" w:rsidP="000507AB">
            <w:pPr>
              <w:spacing w:after="0" w:line="240" w:lineRule="auto"/>
              <w:jc w:val="center"/>
              <w:rPr>
                <w:rFonts w:ascii="Arial" w:eastAsia="Times New Roman" w:hAnsi="Arial" w:cs="Arial"/>
                <w:sz w:val="24"/>
                <w:szCs w:val="24"/>
              </w:rPr>
            </w:pPr>
            <w:r w:rsidRPr="00464DE8">
              <w:rPr>
                <w:rFonts w:ascii="Arial" w:eastAsia="Times New Roman" w:hAnsi="Arial" w:cs="Arial"/>
                <w:b/>
                <w:bCs/>
                <w:sz w:val="24"/>
                <w:szCs w:val="24"/>
              </w:rPr>
              <w:t>0.30</w:t>
            </w:r>
          </w:p>
        </w:tc>
      </w:tr>
    </w:tbl>
    <w:p w14:paraId="484A2BDC" w14:textId="77777777" w:rsidR="003C03BD" w:rsidRDefault="003C03BD" w:rsidP="003C03BD">
      <w:pPr>
        <w:spacing w:after="0" w:line="240" w:lineRule="auto"/>
        <w:jc w:val="center"/>
        <w:rPr>
          <w:rFonts w:ascii="Arial" w:eastAsia="Times New Roman" w:hAnsi="Arial" w:cs="Arial"/>
          <w:sz w:val="24"/>
          <w:szCs w:val="24"/>
        </w:rPr>
      </w:pPr>
    </w:p>
    <w:p w14:paraId="608168D1" w14:textId="77777777" w:rsidR="003C03BD" w:rsidRDefault="003C03BD" w:rsidP="003C03BD">
      <w:pPr>
        <w:spacing w:after="0" w:line="240" w:lineRule="auto"/>
        <w:jc w:val="center"/>
        <w:rPr>
          <w:rFonts w:ascii="Arial" w:eastAsia="Times New Roman" w:hAnsi="Arial" w:cs="Arial"/>
          <w:sz w:val="24"/>
          <w:szCs w:val="24"/>
        </w:rPr>
      </w:pPr>
    </w:p>
    <w:p w14:paraId="5F9F0838" w14:textId="77777777" w:rsidR="005676F2" w:rsidRDefault="005676F2">
      <w:pPr>
        <w:rPr>
          <w:rFonts w:ascii="Arial" w:eastAsia="Times New Roman" w:hAnsi="Arial" w:cs="Arial"/>
          <w:b/>
          <w:sz w:val="24"/>
          <w:szCs w:val="24"/>
        </w:rPr>
      </w:pPr>
      <w:r>
        <w:rPr>
          <w:rFonts w:ascii="Arial" w:eastAsia="Times New Roman" w:hAnsi="Arial" w:cs="Arial"/>
          <w:b/>
          <w:sz w:val="24"/>
          <w:szCs w:val="24"/>
        </w:rPr>
        <w:br w:type="page"/>
      </w:r>
    </w:p>
    <w:p w14:paraId="730B3491" w14:textId="77777777" w:rsidR="00E51B0F" w:rsidRDefault="00E51B0F" w:rsidP="00E51B0F">
      <w:pPr>
        <w:pStyle w:val="Heading1"/>
        <w:numPr>
          <w:ilvl w:val="0"/>
          <w:numId w:val="0"/>
        </w:numPr>
        <w:ind w:left="720" w:hanging="720"/>
        <w:jc w:val="both"/>
        <w:rPr>
          <w:rFonts w:ascii="Arial" w:hAnsi="Arial" w:cs="Arial"/>
          <w:szCs w:val="24"/>
        </w:rPr>
      </w:pPr>
      <w:r>
        <w:rPr>
          <w:rFonts w:ascii="Arial" w:hAnsi="Arial" w:cs="Arial"/>
          <w:szCs w:val="24"/>
        </w:rPr>
        <w:lastRenderedPageBreak/>
        <w:t>APPENDIX 4</w:t>
      </w:r>
    </w:p>
    <w:p w14:paraId="0FEC91EB" w14:textId="77777777" w:rsidR="00E51B0F" w:rsidRDefault="00E51B0F" w:rsidP="00E51B0F">
      <w:pPr>
        <w:pStyle w:val="Heading1"/>
        <w:numPr>
          <w:ilvl w:val="0"/>
          <w:numId w:val="0"/>
        </w:numPr>
        <w:ind w:left="720" w:hanging="720"/>
        <w:jc w:val="both"/>
        <w:rPr>
          <w:rFonts w:ascii="Arial" w:hAnsi="Arial" w:cs="Arial"/>
          <w:szCs w:val="24"/>
        </w:rPr>
      </w:pPr>
    </w:p>
    <w:p w14:paraId="01A6A5F0" w14:textId="5AC05862" w:rsidR="00E51B0F" w:rsidRPr="00E51B0F" w:rsidRDefault="00E51B0F" w:rsidP="00E51B0F">
      <w:pPr>
        <w:pStyle w:val="Heading1"/>
        <w:numPr>
          <w:ilvl w:val="0"/>
          <w:numId w:val="0"/>
        </w:numPr>
        <w:ind w:left="720" w:hanging="720"/>
        <w:jc w:val="both"/>
        <w:rPr>
          <w:rFonts w:ascii="Arial" w:hAnsi="Arial" w:cs="Arial"/>
          <w:szCs w:val="24"/>
        </w:rPr>
      </w:pPr>
      <w:r w:rsidRPr="00E51B0F">
        <w:rPr>
          <w:rFonts w:ascii="Arial" w:hAnsi="Arial" w:cs="Arial"/>
          <w:szCs w:val="24"/>
        </w:rPr>
        <w:t>GUIDANCE FOR SCHOOLS 202</w:t>
      </w:r>
      <w:r w:rsidR="00FA7FAA">
        <w:rPr>
          <w:rFonts w:ascii="Arial" w:hAnsi="Arial" w:cs="Arial"/>
          <w:szCs w:val="24"/>
        </w:rPr>
        <w:t>5</w:t>
      </w:r>
      <w:r w:rsidRPr="00E51B0F">
        <w:rPr>
          <w:rFonts w:ascii="Arial" w:hAnsi="Arial" w:cs="Arial"/>
          <w:szCs w:val="24"/>
        </w:rPr>
        <w:t xml:space="preserve"> -202</w:t>
      </w:r>
      <w:r w:rsidR="00FA7FAA">
        <w:rPr>
          <w:rFonts w:ascii="Arial" w:hAnsi="Arial" w:cs="Arial"/>
          <w:szCs w:val="24"/>
        </w:rPr>
        <w:t>6</w:t>
      </w:r>
    </w:p>
    <w:p w14:paraId="71389930" w14:textId="77777777" w:rsidR="00E51B0F" w:rsidRPr="00E51B0F" w:rsidRDefault="00E51B0F" w:rsidP="00E51B0F">
      <w:pPr>
        <w:pStyle w:val="Heading1"/>
        <w:numPr>
          <w:ilvl w:val="0"/>
          <w:numId w:val="0"/>
        </w:numPr>
        <w:ind w:left="720" w:hanging="720"/>
        <w:jc w:val="both"/>
        <w:rPr>
          <w:rFonts w:ascii="Arial" w:hAnsi="Arial" w:cs="Arial"/>
          <w:szCs w:val="24"/>
        </w:rPr>
      </w:pPr>
    </w:p>
    <w:p w14:paraId="2359BEB3" w14:textId="77777777" w:rsidR="00E51B0F" w:rsidRPr="00E51B0F" w:rsidRDefault="00E51B0F" w:rsidP="00E51B0F">
      <w:pPr>
        <w:pStyle w:val="Heading1"/>
        <w:numPr>
          <w:ilvl w:val="0"/>
          <w:numId w:val="0"/>
        </w:numPr>
        <w:ind w:left="720" w:hanging="720"/>
        <w:jc w:val="both"/>
        <w:rPr>
          <w:rFonts w:ascii="Arial" w:hAnsi="Arial" w:cs="Arial"/>
          <w:szCs w:val="24"/>
        </w:rPr>
      </w:pPr>
      <w:r w:rsidRPr="00E51B0F">
        <w:rPr>
          <w:rFonts w:ascii="Arial" w:hAnsi="Arial" w:cs="Arial"/>
          <w:szCs w:val="24"/>
        </w:rPr>
        <w:t>Part-Time Teachers – Leave and In-Service Arrangements</w:t>
      </w:r>
    </w:p>
    <w:p w14:paraId="44F5AC93" w14:textId="77777777" w:rsidR="00E51B0F" w:rsidRPr="00E51B0F" w:rsidRDefault="00E51B0F" w:rsidP="00E51B0F">
      <w:pPr>
        <w:spacing w:after="0"/>
        <w:rPr>
          <w:rFonts w:ascii="Arial" w:hAnsi="Arial" w:cs="Arial"/>
          <w:sz w:val="24"/>
          <w:szCs w:val="24"/>
        </w:rPr>
      </w:pPr>
    </w:p>
    <w:p w14:paraId="1FEA4B30" w14:textId="4292DF32" w:rsidR="00E51B0F" w:rsidRPr="00E51B0F" w:rsidRDefault="00E51B0F" w:rsidP="00E51B0F">
      <w:pPr>
        <w:spacing w:after="0"/>
        <w:rPr>
          <w:rFonts w:ascii="Arial" w:hAnsi="Arial" w:cs="Arial"/>
          <w:b/>
          <w:sz w:val="24"/>
          <w:szCs w:val="24"/>
        </w:rPr>
      </w:pPr>
      <w:r w:rsidRPr="00E51B0F">
        <w:rPr>
          <w:rFonts w:ascii="Arial" w:hAnsi="Arial" w:cs="Arial"/>
          <w:b/>
          <w:sz w:val="24"/>
          <w:szCs w:val="24"/>
        </w:rPr>
        <w:t>Session 202</w:t>
      </w:r>
      <w:r w:rsidR="00FA7FAA">
        <w:rPr>
          <w:rFonts w:ascii="Arial" w:hAnsi="Arial" w:cs="Arial"/>
          <w:b/>
          <w:sz w:val="24"/>
          <w:szCs w:val="24"/>
        </w:rPr>
        <w:t>5</w:t>
      </w:r>
      <w:r w:rsidRPr="00E51B0F">
        <w:rPr>
          <w:rFonts w:ascii="Arial" w:hAnsi="Arial" w:cs="Arial"/>
          <w:b/>
          <w:sz w:val="24"/>
          <w:szCs w:val="24"/>
        </w:rPr>
        <w:t xml:space="preserve"> - 202</w:t>
      </w:r>
      <w:r w:rsidR="00FA7FAA">
        <w:rPr>
          <w:rFonts w:ascii="Arial" w:hAnsi="Arial" w:cs="Arial"/>
          <w:b/>
          <w:sz w:val="24"/>
          <w:szCs w:val="24"/>
        </w:rPr>
        <w:t>6</w:t>
      </w:r>
    </w:p>
    <w:p w14:paraId="7A53245C" w14:textId="77777777" w:rsidR="00E51B0F" w:rsidRPr="00E51B0F" w:rsidRDefault="00E51B0F" w:rsidP="00E51B0F">
      <w:pPr>
        <w:spacing w:after="0"/>
        <w:jc w:val="both"/>
        <w:rPr>
          <w:rFonts w:ascii="Arial" w:hAnsi="Arial" w:cs="Arial"/>
          <w:sz w:val="24"/>
          <w:szCs w:val="24"/>
        </w:rPr>
      </w:pPr>
    </w:p>
    <w:p w14:paraId="62A6D8E7" w14:textId="77777777" w:rsidR="00E51B0F" w:rsidRPr="00E51B0F" w:rsidRDefault="00E51B0F" w:rsidP="00E51B0F">
      <w:pPr>
        <w:numPr>
          <w:ilvl w:val="0"/>
          <w:numId w:val="34"/>
        </w:numPr>
        <w:spacing w:after="0" w:line="240" w:lineRule="auto"/>
        <w:jc w:val="both"/>
        <w:rPr>
          <w:rFonts w:ascii="Arial" w:hAnsi="Arial" w:cs="Arial"/>
          <w:b/>
          <w:bCs/>
          <w:sz w:val="24"/>
          <w:szCs w:val="24"/>
        </w:rPr>
      </w:pPr>
      <w:r w:rsidRPr="00E51B0F">
        <w:rPr>
          <w:rFonts w:ascii="Arial" w:hAnsi="Arial" w:cs="Arial"/>
          <w:b/>
          <w:bCs/>
          <w:sz w:val="24"/>
          <w:szCs w:val="24"/>
        </w:rPr>
        <w:t>Introduction</w:t>
      </w:r>
    </w:p>
    <w:p w14:paraId="35DBFCF2" w14:textId="77777777" w:rsidR="00E51B0F" w:rsidRPr="00E51B0F" w:rsidRDefault="00E51B0F" w:rsidP="00E51B0F">
      <w:pPr>
        <w:spacing w:after="0"/>
        <w:jc w:val="both"/>
        <w:rPr>
          <w:rFonts w:ascii="Arial" w:hAnsi="Arial" w:cs="Arial"/>
          <w:b/>
          <w:bCs/>
          <w:sz w:val="24"/>
          <w:szCs w:val="24"/>
        </w:rPr>
      </w:pPr>
    </w:p>
    <w:p w14:paraId="5383A063" w14:textId="77777777" w:rsidR="00E51B0F" w:rsidRPr="00E51B0F" w:rsidRDefault="00E51B0F" w:rsidP="00E51B0F">
      <w:pPr>
        <w:pStyle w:val="BodyTextIndent"/>
        <w:ind w:left="709"/>
        <w:rPr>
          <w:rFonts w:ascii="Arial" w:hAnsi="Arial" w:cs="Arial"/>
          <w:szCs w:val="24"/>
        </w:rPr>
      </w:pPr>
      <w:r w:rsidRPr="00E51B0F">
        <w:rPr>
          <w:rFonts w:ascii="Arial" w:hAnsi="Arial" w:cs="Arial"/>
          <w:szCs w:val="24"/>
        </w:rPr>
        <w:t>1.1</w:t>
      </w:r>
      <w:r w:rsidRPr="00E51B0F">
        <w:rPr>
          <w:rFonts w:ascii="Arial" w:hAnsi="Arial" w:cs="Arial"/>
          <w:szCs w:val="24"/>
        </w:rPr>
        <w:tab/>
        <w:t>The Part Time Workers Regulations (Prevention of Less Favourable Treatment) Regulations 2000 make it unlawful to treat part-time workers less favourably than their full-time counterparts. This means that part-time teachers are entitled to the same entitlements on a pro-rata basis, as a full-time teacher and should therefore receive a proportion of those entitlements based on their contracted hours of work.</w:t>
      </w:r>
    </w:p>
    <w:p w14:paraId="7BACD2F3" w14:textId="77777777" w:rsidR="00E51B0F" w:rsidRPr="00E51B0F" w:rsidRDefault="00E51B0F" w:rsidP="00E51B0F">
      <w:pPr>
        <w:pStyle w:val="BodyTextIndent"/>
        <w:rPr>
          <w:rFonts w:ascii="Arial" w:hAnsi="Arial" w:cs="Arial"/>
          <w:szCs w:val="24"/>
        </w:rPr>
      </w:pPr>
    </w:p>
    <w:p w14:paraId="30259E14" w14:textId="77777777" w:rsidR="00E51B0F" w:rsidRDefault="00E51B0F" w:rsidP="00E51B0F">
      <w:pPr>
        <w:pStyle w:val="ListParagraph"/>
        <w:numPr>
          <w:ilvl w:val="1"/>
          <w:numId w:val="35"/>
        </w:numPr>
        <w:spacing w:after="0"/>
        <w:ind w:left="709" w:hanging="709"/>
        <w:jc w:val="both"/>
        <w:rPr>
          <w:rFonts w:ascii="Arial" w:hAnsi="Arial" w:cs="Arial"/>
          <w:sz w:val="24"/>
          <w:szCs w:val="24"/>
        </w:rPr>
      </w:pPr>
      <w:r w:rsidRPr="00E51B0F">
        <w:rPr>
          <w:rFonts w:ascii="Arial" w:hAnsi="Arial" w:cs="Arial"/>
          <w:sz w:val="24"/>
          <w:szCs w:val="24"/>
        </w:rPr>
        <w:tab/>
        <w:t>Teachers employed on a part-time basis also have a pro-rata entitlement to the agreed number of In-Service days in each school year.</w:t>
      </w:r>
    </w:p>
    <w:p w14:paraId="2E2E2B06" w14:textId="77777777" w:rsidR="00E51B0F" w:rsidRDefault="00E51B0F" w:rsidP="00E51B0F">
      <w:pPr>
        <w:spacing w:after="0"/>
        <w:jc w:val="both"/>
        <w:rPr>
          <w:rFonts w:ascii="Arial" w:hAnsi="Arial" w:cs="Arial"/>
          <w:sz w:val="24"/>
          <w:szCs w:val="24"/>
        </w:rPr>
      </w:pPr>
    </w:p>
    <w:p w14:paraId="3C356324" w14:textId="77777777" w:rsidR="00E51B0F" w:rsidRPr="00E51B0F" w:rsidRDefault="00E51B0F" w:rsidP="00E51B0F">
      <w:pPr>
        <w:pStyle w:val="ListParagraph"/>
        <w:numPr>
          <w:ilvl w:val="0"/>
          <w:numId w:val="36"/>
        </w:numPr>
        <w:spacing w:after="0"/>
        <w:ind w:hanging="720"/>
        <w:jc w:val="both"/>
        <w:rPr>
          <w:rFonts w:ascii="Arial" w:hAnsi="Arial" w:cs="Arial"/>
          <w:b/>
          <w:bCs/>
          <w:sz w:val="24"/>
          <w:szCs w:val="24"/>
        </w:rPr>
      </w:pPr>
      <w:r w:rsidRPr="00E51B0F">
        <w:rPr>
          <w:rFonts w:ascii="Arial" w:hAnsi="Arial" w:cs="Arial"/>
          <w:b/>
          <w:bCs/>
          <w:sz w:val="24"/>
          <w:szCs w:val="24"/>
        </w:rPr>
        <w:t>Need for adjustments</w:t>
      </w:r>
    </w:p>
    <w:p w14:paraId="67292D60" w14:textId="77777777" w:rsidR="00E51B0F" w:rsidRPr="00E51B0F" w:rsidRDefault="00E51B0F" w:rsidP="00E51B0F">
      <w:pPr>
        <w:spacing w:after="0"/>
        <w:rPr>
          <w:rFonts w:ascii="Arial" w:hAnsi="Arial" w:cs="Arial"/>
          <w:sz w:val="24"/>
          <w:szCs w:val="24"/>
        </w:rPr>
      </w:pPr>
    </w:p>
    <w:p w14:paraId="31BE98CA" w14:textId="4ACA1224" w:rsidR="00E51B0F" w:rsidRPr="00E51B0F" w:rsidRDefault="00E51B0F" w:rsidP="00E51B0F">
      <w:pPr>
        <w:spacing w:after="0"/>
        <w:ind w:left="720" w:hanging="720"/>
        <w:jc w:val="both"/>
        <w:rPr>
          <w:rFonts w:ascii="Arial" w:hAnsi="Arial" w:cs="Arial"/>
          <w:sz w:val="24"/>
          <w:szCs w:val="24"/>
        </w:rPr>
      </w:pPr>
      <w:r w:rsidRPr="00E51B0F">
        <w:rPr>
          <w:rFonts w:ascii="Arial" w:hAnsi="Arial" w:cs="Arial"/>
          <w:sz w:val="24"/>
          <w:szCs w:val="24"/>
        </w:rPr>
        <w:t>2.1</w:t>
      </w:r>
      <w:r w:rsidRPr="00E51B0F">
        <w:rPr>
          <w:rFonts w:ascii="Arial" w:hAnsi="Arial" w:cs="Arial"/>
          <w:sz w:val="24"/>
          <w:szCs w:val="24"/>
        </w:rPr>
        <w:tab/>
        <w:t>A full-time teacher is paid the annual salary for their scale point. In the school session 202</w:t>
      </w:r>
      <w:r w:rsidR="000D54A6">
        <w:rPr>
          <w:rFonts w:ascii="Arial" w:hAnsi="Arial" w:cs="Arial"/>
          <w:sz w:val="24"/>
          <w:szCs w:val="24"/>
        </w:rPr>
        <w:t>5</w:t>
      </w:r>
      <w:r w:rsidRPr="00E51B0F">
        <w:rPr>
          <w:rFonts w:ascii="Arial" w:hAnsi="Arial" w:cs="Arial"/>
          <w:sz w:val="24"/>
          <w:szCs w:val="24"/>
        </w:rPr>
        <w:t xml:space="preserve"> - 202</w:t>
      </w:r>
      <w:r w:rsidR="000D54A6">
        <w:rPr>
          <w:rFonts w:ascii="Arial" w:hAnsi="Arial" w:cs="Arial"/>
          <w:sz w:val="24"/>
          <w:szCs w:val="24"/>
        </w:rPr>
        <w:t>6</w:t>
      </w:r>
      <w:r w:rsidRPr="00E51B0F">
        <w:rPr>
          <w:rFonts w:ascii="Arial" w:hAnsi="Arial" w:cs="Arial"/>
          <w:sz w:val="24"/>
          <w:szCs w:val="24"/>
        </w:rPr>
        <w:t xml:space="preserve"> the full-time teacher has a working year of </w:t>
      </w:r>
      <w:r w:rsidRPr="00E51B0F">
        <w:rPr>
          <w:rFonts w:ascii="Arial" w:hAnsi="Arial" w:cs="Arial"/>
          <w:b/>
          <w:sz w:val="24"/>
          <w:szCs w:val="24"/>
        </w:rPr>
        <w:t>195 days</w:t>
      </w:r>
      <w:r w:rsidRPr="00E51B0F">
        <w:rPr>
          <w:rFonts w:ascii="Arial" w:hAnsi="Arial" w:cs="Arial"/>
          <w:sz w:val="24"/>
          <w:szCs w:val="24"/>
        </w:rPr>
        <w:t>. A part-time teacher will receive the pro-rata proportion of the annual salary and therefore should actually work the same proportion of 195 days. (See column 1 on table)</w:t>
      </w:r>
    </w:p>
    <w:p w14:paraId="77F839D9" w14:textId="77777777" w:rsidR="00E51B0F" w:rsidRPr="00E51B0F" w:rsidRDefault="00E51B0F" w:rsidP="00E51B0F">
      <w:pPr>
        <w:spacing w:after="0"/>
        <w:ind w:left="720" w:hanging="720"/>
        <w:jc w:val="both"/>
        <w:rPr>
          <w:rFonts w:ascii="Arial" w:hAnsi="Arial" w:cs="Arial"/>
          <w:sz w:val="24"/>
          <w:szCs w:val="24"/>
        </w:rPr>
      </w:pPr>
    </w:p>
    <w:p w14:paraId="08D02A14" w14:textId="77777777" w:rsidR="00E51B0F" w:rsidRPr="00E51B0F" w:rsidRDefault="00E51B0F" w:rsidP="00E51B0F">
      <w:pPr>
        <w:spacing w:after="0"/>
        <w:ind w:left="720" w:hanging="720"/>
        <w:jc w:val="both"/>
        <w:rPr>
          <w:rFonts w:ascii="Arial" w:hAnsi="Arial" w:cs="Arial"/>
          <w:sz w:val="24"/>
          <w:szCs w:val="24"/>
        </w:rPr>
      </w:pPr>
      <w:r w:rsidRPr="00E51B0F">
        <w:rPr>
          <w:rFonts w:ascii="Arial" w:hAnsi="Arial" w:cs="Arial"/>
          <w:sz w:val="24"/>
          <w:szCs w:val="24"/>
        </w:rPr>
        <w:t>2.2</w:t>
      </w:r>
      <w:r w:rsidRPr="00E51B0F">
        <w:rPr>
          <w:rFonts w:ascii="Arial" w:hAnsi="Arial" w:cs="Arial"/>
          <w:sz w:val="24"/>
          <w:szCs w:val="24"/>
        </w:rPr>
        <w:tab/>
        <w:t xml:space="preserve">The placement of Public Holidays and Occasional days within the overall scheme of school holidays, when set against the working pattern of individual part-time teachers, can result in some teachers working more or less than their contractual requirement. </w:t>
      </w:r>
    </w:p>
    <w:p w14:paraId="34EAF8A3" w14:textId="77777777" w:rsidR="00E51B0F" w:rsidRPr="00E51B0F" w:rsidRDefault="00E51B0F" w:rsidP="00E51B0F">
      <w:pPr>
        <w:spacing w:after="0"/>
        <w:ind w:left="720" w:hanging="720"/>
        <w:jc w:val="both"/>
        <w:rPr>
          <w:rFonts w:ascii="Arial" w:hAnsi="Arial" w:cs="Arial"/>
          <w:sz w:val="24"/>
          <w:szCs w:val="24"/>
        </w:rPr>
      </w:pPr>
    </w:p>
    <w:p w14:paraId="355167F9" w14:textId="77777777" w:rsidR="00E51B0F" w:rsidRPr="00E51B0F" w:rsidRDefault="00E51B0F" w:rsidP="00E51B0F">
      <w:pPr>
        <w:spacing w:after="0"/>
        <w:ind w:left="720" w:hanging="720"/>
        <w:jc w:val="both"/>
        <w:rPr>
          <w:rFonts w:ascii="Arial" w:hAnsi="Arial" w:cs="Arial"/>
          <w:sz w:val="24"/>
          <w:szCs w:val="24"/>
        </w:rPr>
      </w:pPr>
      <w:r w:rsidRPr="00E51B0F">
        <w:rPr>
          <w:rFonts w:ascii="Arial" w:hAnsi="Arial" w:cs="Arial"/>
          <w:sz w:val="24"/>
          <w:szCs w:val="24"/>
        </w:rPr>
        <w:t>2.3</w:t>
      </w:r>
      <w:r w:rsidRPr="00E51B0F">
        <w:rPr>
          <w:rFonts w:ascii="Arial" w:hAnsi="Arial" w:cs="Arial"/>
          <w:sz w:val="24"/>
          <w:szCs w:val="24"/>
        </w:rPr>
        <w:tab/>
        <w:t>In-Service days are set each year and this, when considered against the working pattern of individual part-time teachers, can result in some teachers not receiving their pro-rata entitlement to In-Service.</w:t>
      </w:r>
    </w:p>
    <w:p w14:paraId="0F0E7E5F" w14:textId="77777777" w:rsidR="00E51B0F" w:rsidRPr="00E51B0F" w:rsidRDefault="00E51B0F" w:rsidP="00E51B0F">
      <w:pPr>
        <w:spacing w:after="0"/>
        <w:ind w:left="720"/>
        <w:jc w:val="both"/>
        <w:rPr>
          <w:rFonts w:ascii="Arial" w:hAnsi="Arial" w:cs="Arial"/>
          <w:sz w:val="24"/>
          <w:szCs w:val="24"/>
        </w:rPr>
      </w:pPr>
    </w:p>
    <w:p w14:paraId="3A12BDDB" w14:textId="77777777" w:rsidR="00E51B0F" w:rsidRPr="00E51B0F" w:rsidRDefault="00E51B0F" w:rsidP="00E51B0F">
      <w:pPr>
        <w:pStyle w:val="Heading1"/>
        <w:numPr>
          <w:ilvl w:val="0"/>
          <w:numId w:val="0"/>
        </w:numPr>
        <w:ind w:left="720" w:hanging="720"/>
        <w:jc w:val="both"/>
        <w:rPr>
          <w:rFonts w:ascii="Arial" w:hAnsi="Arial" w:cs="Arial"/>
          <w:szCs w:val="24"/>
        </w:rPr>
      </w:pPr>
      <w:r w:rsidRPr="00E51B0F">
        <w:rPr>
          <w:rFonts w:ascii="Arial" w:hAnsi="Arial" w:cs="Arial"/>
          <w:szCs w:val="24"/>
        </w:rPr>
        <w:t>3.0</w:t>
      </w:r>
      <w:r w:rsidRPr="00E51B0F">
        <w:rPr>
          <w:rFonts w:ascii="Arial" w:hAnsi="Arial" w:cs="Arial"/>
          <w:szCs w:val="24"/>
        </w:rPr>
        <w:tab/>
        <w:t>Implementation Guidance</w:t>
      </w:r>
    </w:p>
    <w:p w14:paraId="7C0A4F00" w14:textId="77777777" w:rsidR="00E51B0F" w:rsidRPr="00E51B0F" w:rsidRDefault="00E51B0F" w:rsidP="00E51B0F">
      <w:pPr>
        <w:spacing w:after="0"/>
        <w:jc w:val="both"/>
        <w:rPr>
          <w:rFonts w:ascii="Arial" w:hAnsi="Arial" w:cs="Arial"/>
          <w:sz w:val="24"/>
          <w:szCs w:val="24"/>
        </w:rPr>
      </w:pPr>
    </w:p>
    <w:p w14:paraId="3285A80A" w14:textId="77777777" w:rsidR="00E51B0F" w:rsidRPr="00E51B0F" w:rsidRDefault="00E51B0F" w:rsidP="00E51B0F">
      <w:pPr>
        <w:spacing w:after="0"/>
        <w:ind w:left="720" w:hanging="720"/>
        <w:jc w:val="both"/>
        <w:rPr>
          <w:rFonts w:ascii="Arial" w:hAnsi="Arial" w:cs="Arial"/>
          <w:sz w:val="24"/>
          <w:szCs w:val="24"/>
        </w:rPr>
      </w:pPr>
      <w:r w:rsidRPr="00E51B0F">
        <w:rPr>
          <w:rFonts w:ascii="Arial" w:hAnsi="Arial" w:cs="Arial"/>
          <w:sz w:val="24"/>
          <w:szCs w:val="24"/>
        </w:rPr>
        <w:t>3.1</w:t>
      </w:r>
      <w:r w:rsidRPr="00E51B0F">
        <w:rPr>
          <w:rFonts w:ascii="Arial" w:hAnsi="Arial" w:cs="Arial"/>
          <w:sz w:val="24"/>
          <w:szCs w:val="24"/>
        </w:rPr>
        <w:tab/>
        <w:t>To ensure that each part-time teacher is working the correct number of days in the school session and receiving their pro-rata entitlement to In-Service, Head Teachers should use the following tables for calculating entitlement. The attached ready reckoner may be used as a tool for calculating entitlement.</w:t>
      </w:r>
    </w:p>
    <w:p w14:paraId="4C8C56FB" w14:textId="77777777" w:rsidR="00E51B0F" w:rsidRPr="00E51B0F" w:rsidRDefault="00E51B0F" w:rsidP="00E51B0F">
      <w:pPr>
        <w:spacing w:after="0"/>
        <w:ind w:left="720" w:hanging="720"/>
        <w:jc w:val="both"/>
        <w:rPr>
          <w:rFonts w:ascii="Arial" w:hAnsi="Arial" w:cs="Arial"/>
          <w:sz w:val="24"/>
          <w:szCs w:val="24"/>
        </w:rPr>
      </w:pPr>
    </w:p>
    <w:p w14:paraId="3EF1C2BC" w14:textId="77777777" w:rsidR="00E51B0F" w:rsidRPr="00E51B0F" w:rsidRDefault="00E51B0F" w:rsidP="00E51B0F">
      <w:pPr>
        <w:spacing w:after="0"/>
        <w:ind w:left="720" w:hanging="720"/>
        <w:jc w:val="both"/>
        <w:rPr>
          <w:rFonts w:ascii="Arial" w:hAnsi="Arial" w:cs="Arial"/>
          <w:sz w:val="24"/>
          <w:szCs w:val="24"/>
        </w:rPr>
      </w:pPr>
      <w:r w:rsidRPr="00E51B0F">
        <w:rPr>
          <w:rFonts w:ascii="Arial" w:hAnsi="Arial" w:cs="Arial"/>
          <w:sz w:val="24"/>
          <w:szCs w:val="24"/>
        </w:rPr>
        <w:t>3.2</w:t>
      </w:r>
      <w:r w:rsidRPr="00E51B0F">
        <w:rPr>
          <w:rFonts w:ascii="Arial" w:hAnsi="Arial" w:cs="Arial"/>
          <w:sz w:val="24"/>
          <w:szCs w:val="24"/>
        </w:rPr>
        <w:tab/>
        <w:t xml:space="preserve">Prior to the new school session or on commencement of employment of a teacher part way through the year a calculation should be made to establish the </w:t>
      </w:r>
      <w:r w:rsidRPr="00E51B0F">
        <w:rPr>
          <w:rFonts w:ascii="Arial" w:hAnsi="Arial" w:cs="Arial"/>
          <w:sz w:val="24"/>
          <w:szCs w:val="24"/>
        </w:rPr>
        <w:lastRenderedPageBreak/>
        <w:t>pro-rata proportion of 195 working days that the part-time teacher is required to work. The following tables should be used for this purpose.</w:t>
      </w:r>
    </w:p>
    <w:p w14:paraId="5BC8812F" w14:textId="77777777" w:rsidR="00E51B0F" w:rsidRPr="00E51B0F" w:rsidRDefault="00E51B0F" w:rsidP="00E51B0F">
      <w:pPr>
        <w:spacing w:after="0"/>
        <w:ind w:left="720" w:hanging="720"/>
        <w:jc w:val="both"/>
        <w:rPr>
          <w:rFonts w:ascii="Arial" w:hAnsi="Arial" w:cs="Arial"/>
          <w:sz w:val="24"/>
          <w:szCs w:val="24"/>
        </w:rPr>
      </w:pPr>
    </w:p>
    <w:p w14:paraId="3610CE94" w14:textId="77777777" w:rsidR="00E51B0F" w:rsidRPr="00E51B0F" w:rsidRDefault="00E51B0F" w:rsidP="00E51B0F">
      <w:pPr>
        <w:spacing w:after="0"/>
        <w:ind w:left="720" w:hanging="720"/>
        <w:jc w:val="both"/>
        <w:rPr>
          <w:rFonts w:ascii="Arial" w:hAnsi="Arial" w:cs="Arial"/>
          <w:sz w:val="24"/>
          <w:szCs w:val="24"/>
        </w:rPr>
      </w:pPr>
    </w:p>
    <w:p w14:paraId="3DD1C9D3" w14:textId="77777777" w:rsidR="00E51B0F" w:rsidRPr="00E51B0F" w:rsidRDefault="00E51B0F" w:rsidP="00E51B0F">
      <w:pPr>
        <w:spacing w:after="0"/>
        <w:ind w:left="720" w:hanging="720"/>
        <w:jc w:val="both"/>
        <w:rPr>
          <w:rFonts w:ascii="Arial" w:hAnsi="Arial" w:cs="Arial"/>
          <w:b/>
          <w:sz w:val="24"/>
          <w:szCs w:val="24"/>
        </w:rPr>
      </w:pPr>
      <w:r w:rsidRPr="00E51B0F">
        <w:rPr>
          <w:rFonts w:ascii="Arial" w:hAnsi="Arial" w:cs="Arial"/>
          <w:sz w:val="24"/>
          <w:szCs w:val="24"/>
        </w:rPr>
        <w:tab/>
      </w:r>
      <w:r w:rsidRPr="00E51B0F">
        <w:rPr>
          <w:rFonts w:ascii="Arial" w:hAnsi="Arial" w:cs="Arial"/>
          <w:b/>
          <w:sz w:val="24"/>
          <w:szCs w:val="24"/>
        </w:rPr>
        <w:t>Primary/Secondary</w:t>
      </w:r>
    </w:p>
    <w:p w14:paraId="34387720" w14:textId="77777777" w:rsidR="00E51B0F" w:rsidRPr="00E51B0F" w:rsidRDefault="00E51B0F" w:rsidP="00E51B0F">
      <w:pPr>
        <w:spacing w:after="0"/>
        <w:ind w:left="720" w:hanging="720"/>
        <w:jc w:val="both"/>
        <w:rPr>
          <w:rFonts w:ascii="Arial" w:hAnsi="Arial" w:cs="Arial"/>
          <w:sz w:val="24"/>
          <w:szCs w:val="24"/>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7"/>
        <w:gridCol w:w="3243"/>
        <w:gridCol w:w="3420"/>
      </w:tblGrid>
      <w:tr w:rsidR="00E51B0F" w:rsidRPr="00E51B0F" w14:paraId="0848F234" w14:textId="77777777" w:rsidTr="00E51B0F">
        <w:tc>
          <w:tcPr>
            <w:tcW w:w="1077" w:type="dxa"/>
            <w:shd w:val="clear" w:color="auto" w:fill="CCCCCC"/>
          </w:tcPr>
          <w:p w14:paraId="753EC76F" w14:textId="77777777" w:rsidR="00E51B0F" w:rsidRPr="00E51B0F" w:rsidRDefault="00E51B0F" w:rsidP="00E51B0F">
            <w:pPr>
              <w:spacing w:after="0"/>
              <w:jc w:val="both"/>
              <w:rPr>
                <w:rFonts w:ascii="Arial" w:hAnsi="Arial" w:cs="Arial"/>
                <w:b/>
                <w:bCs/>
                <w:sz w:val="24"/>
                <w:szCs w:val="24"/>
              </w:rPr>
            </w:pPr>
            <w:r w:rsidRPr="00E51B0F">
              <w:rPr>
                <w:rFonts w:ascii="Arial" w:hAnsi="Arial" w:cs="Arial"/>
                <w:b/>
                <w:bCs/>
                <w:sz w:val="24"/>
                <w:szCs w:val="24"/>
              </w:rPr>
              <w:t>FTE</w:t>
            </w:r>
          </w:p>
        </w:tc>
        <w:tc>
          <w:tcPr>
            <w:tcW w:w="3243" w:type="dxa"/>
            <w:shd w:val="clear" w:color="auto" w:fill="CCCCCC"/>
          </w:tcPr>
          <w:p w14:paraId="0475F21A" w14:textId="77777777" w:rsidR="00E51B0F" w:rsidRPr="00E51B0F" w:rsidRDefault="00E51B0F" w:rsidP="00E51B0F">
            <w:pPr>
              <w:spacing w:after="0"/>
              <w:rPr>
                <w:rFonts w:ascii="Arial" w:hAnsi="Arial" w:cs="Arial"/>
                <w:b/>
                <w:bCs/>
                <w:sz w:val="24"/>
                <w:szCs w:val="24"/>
              </w:rPr>
            </w:pPr>
            <w:r w:rsidRPr="00E51B0F">
              <w:rPr>
                <w:rFonts w:ascii="Arial" w:hAnsi="Arial" w:cs="Arial"/>
                <w:b/>
                <w:bCs/>
                <w:sz w:val="24"/>
                <w:szCs w:val="24"/>
              </w:rPr>
              <w:t>Days employed (*includes  In-Service entitlement)</w:t>
            </w:r>
          </w:p>
        </w:tc>
        <w:tc>
          <w:tcPr>
            <w:tcW w:w="3420" w:type="dxa"/>
            <w:shd w:val="clear" w:color="auto" w:fill="CCCCCC"/>
          </w:tcPr>
          <w:p w14:paraId="3BD57DD4" w14:textId="77777777" w:rsidR="00E51B0F" w:rsidRPr="00E51B0F" w:rsidRDefault="00E51B0F" w:rsidP="00E51B0F">
            <w:pPr>
              <w:spacing w:after="0"/>
              <w:rPr>
                <w:rFonts w:ascii="Arial" w:hAnsi="Arial" w:cs="Arial"/>
                <w:b/>
                <w:bCs/>
                <w:sz w:val="24"/>
                <w:szCs w:val="24"/>
              </w:rPr>
            </w:pPr>
            <w:r w:rsidRPr="00E51B0F">
              <w:rPr>
                <w:rFonts w:ascii="Arial" w:hAnsi="Arial" w:cs="Arial"/>
                <w:b/>
                <w:bCs/>
                <w:sz w:val="24"/>
                <w:szCs w:val="24"/>
              </w:rPr>
              <w:t>In Service entitlement (included in the total number of days employed)</w:t>
            </w:r>
          </w:p>
        </w:tc>
      </w:tr>
      <w:tr w:rsidR="00E51B0F" w:rsidRPr="00E51B0F" w14:paraId="3B69B3DA" w14:textId="77777777" w:rsidTr="00E51B0F">
        <w:tc>
          <w:tcPr>
            <w:tcW w:w="1077" w:type="dxa"/>
          </w:tcPr>
          <w:p w14:paraId="7180739A" w14:textId="77777777" w:rsidR="00E51B0F" w:rsidRPr="00E51B0F" w:rsidRDefault="00E51B0F" w:rsidP="00E51B0F">
            <w:pPr>
              <w:spacing w:after="0"/>
              <w:jc w:val="both"/>
              <w:rPr>
                <w:rFonts w:ascii="Arial" w:hAnsi="Arial" w:cs="Arial"/>
                <w:sz w:val="24"/>
                <w:szCs w:val="24"/>
              </w:rPr>
            </w:pPr>
            <w:r w:rsidRPr="00E51B0F">
              <w:rPr>
                <w:rFonts w:ascii="Arial" w:hAnsi="Arial" w:cs="Arial"/>
                <w:sz w:val="24"/>
                <w:szCs w:val="24"/>
              </w:rPr>
              <w:t>1.0</w:t>
            </w:r>
          </w:p>
        </w:tc>
        <w:tc>
          <w:tcPr>
            <w:tcW w:w="3243" w:type="dxa"/>
          </w:tcPr>
          <w:p w14:paraId="67DFDC6B" w14:textId="77777777" w:rsidR="00E51B0F" w:rsidRPr="00E51B0F" w:rsidRDefault="00E51B0F" w:rsidP="00E51B0F">
            <w:pPr>
              <w:spacing w:after="0"/>
              <w:jc w:val="both"/>
              <w:rPr>
                <w:rFonts w:ascii="Arial" w:hAnsi="Arial" w:cs="Arial"/>
                <w:sz w:val="24"/>
                <w:szCs w:val="24"/>
              </w:rPr>
            </w:pPr>
            <w:r w:rsidRPr="00E51B0F">
              <w:rPr>
                <w:rFonts w:ascii="Arial" w:hAnsi="Arial" w:cs="Arial"/>
                <w:sz w:val="24"/>
                <w:szCs w:val="24"/>
              </w:rPr>
              <w:t>195</w:t>
            </w:r>
          </w:p>
        </w:tc>
        <w:tc>
          <w:tcPr>
            <w:tcW w:w="3420" w:type="dxa"/>
          </w:tcPr>
          <w:p w14:paraId="1217F048" w14:textId="77777777" w:rsidR="00E51B0F" w:rsidRPr="00E51B0F" w:rsidRDefault="00E51B0F" w:rsidP="00E51B0F">
            <w:pPr>
              <w:spacing w:after="0"/>
              <w:jc w:val="both"/>
              <w:rPr>
                <w:rFonts w:ascii="Arial" w:hAnsi="Arial" w:cs="Arial"/>
                <w:sz w:val="24"/>
                <w:szCs w:val="24"/>
              </w:rPr>
            </w:pPr>
            <w:r w:rsidRPr="00E51B0F">
              <w:rPr>
                <w:rFonts w:ascii="Arial" w:hAnsi="Arial" w:cs="Arial"/>
                <w:sz w:val="24"/>
                <w:szCs w:val="24"/>
              </w:rPr>
              <w:t>5</w:t>
            </w:r>
          </w:p>
        </w:tc>
      </w:tr>
      <w:tr w:rsidR="00E51B0F" w:rsidRPr="00E51B0F" w14:paraId="01DD11A9" w14:textId="77777777" w:rsidTr="00E51B0F">
        <w:tc>
          <w:tcPr>
            <w:tcW w:w="1077" w:type="dxa"/>
          </w:tcPr>
          <w:p w14:paraId="612586CA" w14:textId="77777777" w:rsidR="00E51B0F" w:rsidRPr="00E51B0F" w:rsidRDefault="00E51B0F" w:rsidP="00E51B0F">
            <w:pPr>
              <w:spacing w:after="0"/>
              <w:jc w:val="both"/>
              <w:rPr>
                <w:rFonts w:ascii="Arial" w:hAnsi="Arial" w:cs="Arial"/>
                <w:sz w:val="24"/>
                <w:szCs w:val="24"/>
              </w:rPr>
            </w:pPr>
            <w:r w:rsidRPr="00E51B0F">
              <w:rPr>
                <w:rFonts w:ascii="Arial" w:hAnsi="Arial" w:cs="Arial"/>
                <w:sz w:val="24"/>
                <w:szCs w:val="24"/>
              </w:rPr>
              <w:t>0.8</w:t>
            </w:r>
          </w:p>
        </w:tc>
        <w:tc>
          <w:tcPr>
            <w:tcW w:w="3243" w:type="dxa"/>
          </w:tcPr>
          <w:p w14:paraId="77B0CFFE" w14:textId="77777777" w:rsidR="00E51B0F" w:rsidRPr="00E51B0F" w:rsidRDefault="00E51B0F" w:rsidP="00E51B0F">
            <w:pPr>
              <w:spacing w:after="0"/>
              <w:jc w:val="both"/>
              <w:rPr>
                <w:rFonts w:ascii="Arial" w:hAnsi="Arial" w:cs="Arial"/>
                <w:sz w:val="24"/>
                <w:szCs w:val="24"/>
              </w:rPr>
            </w:pPr>
            <w:r w:rsidRPr="00E51B0F">
              <w:rPr>
                <w:rFonts w:ascii="Arial" w:hAnsi="Arial" w:cs="Arial"/>
                <w:sz w:val="24"/>
                <w:szCs w:val="24"/>
              </w:rPr>
              <w:t>156</w:t>
            </w:r>
          </w:p>
        </w:tc>
        <w:tc>
          <w:tcPr>
            <w:tcW w:w="3420" w:type="dxa"/>
          </w:tcPr>
          <w:p w14:paraId="55283098" w14:textId="77777777" w:rsidR="00E51B0F" w:rsidRPr="00E51B0F" w:rsidRDefault="00E51B0F" w:rsidP="00E51B0F">
            <w:pPr>
              <w:spacing w:after="0"/>
              <w:jc w:val="both"/>
              <w:rPr>
                <w:rFonts w:ascii="Arial" w:hAnsi="Arial" w:cs="Arial"/>
                <w:sz w:val="24"/>
                <w:szCs w:val="24"/>
              </w:rPr>
            </w:pPr>
            <w:r w:rsidRPr="00E51B0F">
              <w:rPr>
                <w:rFonts w:ascii="Arial" w:hAnsi="Arial" w:cs="Arial"/>
                <w:sz w:val="24"/>
                <w:szCs w:val="24"/>
              </w:rPr>
              <w:t>4</w:t>
            </w:r>
          </w:p>
        </w:tc>
      </w:tr>
      <w:tr w:rsidR="00E51B0F" w:rsidRPr="00E51B0F" w14:paraId="61857844" w14:textId="77777777" w:rsidTr="00E51B0F">
        <w:tc>
          <w:tcPr>
            <w:tcW w:w="1077" w:type="dxa"/>
          </w:tcPr>
          <w:p w14:paraId="18FB3D17" w14:textId="77777777" w:rsidR="00E51B0F" w:rsidRPr="00E51B0F" w:rsidRDefault="00E51B0F" w:rsidP="00E51B0F">
            <w:pPr>
              <w:spacing w:after="0"/>
              <w:jc w:val="both"/>
              <w:rPr>
                <w:rFonts w:ascii="Arial" w:hAnsi="Arial" w:cs="Arial"/>
                <w:sz w:val="24"/>
                <w:szCs w:val="24"/>
              </w:rPr>
            </w:pPr>
            <w:r w:rsidRPr="00E51B0F">
              <w:rPr>
                <w:rFonts w:ascii="Arial" w:hAnsi="Arial" w:cs="Arial"/>
                <w:sz w:val="24"/>
                <w:szCs w:val="24"/>
              </w:rPr>
              <w:t>0.6</w:t>
            </w:r>
          </w:p>
        </w:tc>
        <w:tc>
          <w:tcPr>
            <w:tcW w:w="3243" w:type="dxa"/>
          </w:tcPr>
          <w:p w14:paraId="796353C7" w14:textId="77777777" w:rsidR="00E51B0F" w:rsidRPr="00E51B0F" w:rsidRDefault="00E51B0F" w:rsidP="00E51B0F">
            <w:pPr>
              <w:spacing w:after="0"/>
              <w:jc w:val="both"/>
              <w:rPr>
                <w:rFonts w:ascii="Arial" w:hAnsi="Arial" w:cs="Arial"/>
                <w:sz w:val="24"/>
                <w:szCs w:val="24"/>
              </w:rPr>
            </w:pPr>
            <w:r w:rsidRPr="00E51B0F">
              <w:rPr>
                <w:rFonts w:ascii="Arial" w:hAnsi="Arial" w:cs="Arial"/>
                <w:sz w:val="24"/>
                <w:szCs w:val="24"/>
              </w:rPr>
              <w:t>117</w:t>
            </w:r>
          </w:p>
        </w:tc>
        <w:tc>
          <w:tcPr>
            <w:tcW w:w="3420" w:type="dxa"/>
          </w:tcPr>
          <w:p w14:paraId="7291E184" w14:textId="77777777" w:rsidR="00E51B0F" w:rsidRPr="00E51B0F" w:rsidRDefault="00E51B0F" w:rsidP="00E51B0F">
            <w:pPr>
              <w:spacing w:after="0"/>
              <w:jc w:val="both"/>
              <w:rPr>
                <w:rFonts w:ascii="Arial" w:hAnsi="Arial" w:cs="Arial"/>
                <w:sz w:val="24"/>
                <w:szCs w:val="24"/>
              </w:rPr>
            </w:pPr>
            <w:r w:rsidRPr="00E51B0F">
              <w:rPr>
                <w:rFonts w:ascii="Arial" w:hAnsi="Arial" w:cs="Arial"/>
                <w:sz w:val="24"/>
                <w:szCs w:val="24"/>
              </w:rPr>
              <w:t>3</w:t>
            </w:r>
          </w:p>
        </w:tc>
      </w:tr>
      <w:tr w:rsidR="00E51B0F" w:rsidRPr="00E51B0F" w14:paraId="7F24B916" w14:textId="77777777" w:rsidTr="00E51B0F">
        <w:tc>
          <w:tcPr>
            <w:tcW w:w="1077" w:type="dxa"/>
          </w:tcPr>
          <w:p w14:paraId="5863B785" w14:textId="77777777" w:rsidR="00E51B0F" w:rsidRPr="00E51B0F" w:rsidRDefault="00E51B0F" w:rsidP="00E51B0F">
            <w:pPr>
              <w:spacing w:after="0"/>
              <w:jc w:val="both"/>
              <w:rPr>
                <w:rFonts w:ascii="Arial" w:hAnsi="Arial" w:cs="Arial"/>
                <w:sz w:val="24"/>
                <w:szCs w:val="24"/>
              </w:rPr>
            </w:pPr>
            <w:r w:rsidRPr="00E51B0F">
              <w:rPr>
                <w:rFonts w:ascii="Arial" w:hAnsi="Arial" w:cs="Arial"/>
                <w:sz w:val="24"/>
                <w:szCs w:val="24"/>
              </w:rPr>
              <w:t>0.5</w:t>
            </w:r>
          </w:p>
        </w:tc>
        <w:tc>
          <w:tcPr>
            <w:tcW w:w="3243" w:type="dxa"/>
          </w:tcPr>
          <w:p w14:paraId="04845BF6" w14:textId="77777777" w:rsidR="00E51B0F" w:rsidRPr="00E51B0F" w:rsidRDefault="00E51B0F" w:rsidP="00E51B0F">
            <w:pPr>
              <w:spacing w:after="0"/>
              <w:jc w:val="both"/>
              <w:rPr>
                <w:rFonts w:ascii="Arial" w:hAnsi="Arial" w:cs="Arial"/>
                <w:sz w:val="24"/>
                <w:szCs w:val="24"/>
              </w:rPr>
            </w:pPr>
            <w:r w:rsidRPr="00E51B0F">
              <w:rPr>
                <w:rFonts w:ascii="Arial" w:hAnsi="Arial" w:cs="Arial"/>
                <w:sz w:val="24"/>
                <w:szCs w:val="24"/>
              </w:rPr>
              <w:t>97.5</w:t>
            </w:r>
          </w:p>
        </w:tc>
        <w:tc>
          <w:tcPr>
            <w:tcW w:w="3420" w:type="dxa"/>
          </w:tcPr>
          <w:p w14:paraId="64C89C65" w14:textId="77777777" w:rsidR="00E51B0F" w:rsidRPr="00E51B0F" w:rsidRDefault="00E51B0F" w:rsidP="00E51B0F">
            <w:pPr>
              <w:spacing w:after="0"/>
              <w:jc w:val="both"/>
              <w:rPr>
                <w:rFonts w:ascii="Arial" w:hAnsi="Arial" w:cs="Arial"/>
                <w:sz w:val="24"/>
                <w:szCs w:val="24"/>
              </w:rPr>
            </w:pPr>
            <w:r w:rsidRPr="00E51B0F">
              <w:rPr>
                <w:rFonts w:ascii="Arial" w:hAnsi="Arial" w:cs="Arial"/>
                <w:sz w:val="24"/>
                <w:szCs w:val="24"/>
              </w:rPr>
              <w:t>2.5</w:t>
            </w:r>
          </w:p>
        </w:tc>
      </w:tr>
      <w:tr w:rsidR="00E51B0F" w:rsidRPr="00E51B0F" w14:paraId="6930F42A" w14:textId="77777777" w:rsidTr="00E51B0F">
        <w:tc>
          <w:tcPr>
            <w:tcW w:w="1077" w:type="dxa"/>
          </w:tcPr>
          <w:p w14:paraId="3EDD7E7F" w14:textId="77777777" w:rsidR="00E51B0F" w:rsidRPr="00E51B0F" w:rsidRDefault="00E51B0F" w:rsidP="00E51B0F">
            <w:pPr>
              <w:spacing w:after="0"/>
              <w:jc w:val="both"/>
              <w:rPr>
                <w:rFonts w:ascii="Arial" w:hAnsi="Arial" w:cs="Arial"/>
                <w:sz w:val="24"/>
                <w:szCs w:val="24"/>
              </w:rPr>
            </w:pPr>
            <w:r w:rsidRPr="00E51B0F">
              <w:rPr>
                <w:rFonts w:ascii="Arial" w:hAnsi="Arial" w:cs="Arial"/>
                <w:sz w:val="24"/>
                <w:szCs w:val="24"/>
              </w:rPr>
              <w:t>0.4</w:t>
            </w:r>
          </w:p>
        </w:tc>
        <w:tc>
          <w:tcPr>
            <w:tcW w:w="3243" w:type="dxa"/>
          </w:tcPr>
          <w:p w14:paraId="524AB191" w14:textId="77777777" w:rsidR="00E51B0F" w:rsidRPr="00E51B0F" w:rsidRDefault="00E51B0F" w:rsidP="00E51B0F">
            <w:pPr>
              <w:spacing w:after="0"/>
              <w:jc w:val="both"/>
              <w:rPr>
                <w:rFonts w:ascii="Arial" w:hAnsi="Arial" w:cs="Arial"/>
                <w:sz w:val="24"/>
                <w:szCs w:val="24"/>
              </w:rPr>
            </w:pPr>
            <w:r w:rsidRPr="00E51B0F">
              <w:rPr>
                <w:rFonts w:ascii="Arial" w:hAnsi="Arial" w:cs="Arial"/>
                <w:sz w:val="24"/>
                <w:szCs w:val="24"/>
              </w:rPr>
              <w:t>78</w:t>
            </w:r>
          </w:p>
        </w:tc>
        <w:tc>
          <w:tcPr>
            <w:tcW w:w="3420" w:type="dxa"/>
          </w:tcPr>
          <w:p w14:paraId="168AE2F1" w14:textId="77777777" w:rsidR="00E51B0F" w:rsidRPr="00E51B0F" w:rsidRDefault="00E51B0F" w:rsidP="00E51B0F">
            <w:pPr>
              <w:spacing w:after="0"/>
              <w:jc w:val="both"/>
              <w:rPr>
                <w:rFonts w:ascii="Arial" w:hAnsi="Arial" w:cs="Arial"/>
                <w:sz w:val="24"/>
                <w:szCs w:val="24"/>
              </w:rPr>
            </w:pPr>
            <w:r w:rsidRPr="00E51B0F">
              <w:rPr>
                <w:rFonts w:ascii="Arial" w:hAnsi="Arial" w:cs="Arial"/>
                <w:sz w:val="24"/>
                <w:szCs w:val="24"/>
              </w:rPr>
              <w:t>2</w:t>
            </w:r>
          </w:p>
        </w:tc>
      </w:tr>
      <w:tr w:rsidR="00E51B0F" w:rsidRPr="00E51B0F" w14:paraId="64DAA36E" w14:textId="77777777" w:rsidTr="00E51B0F">
        <w:tc>
          <w:tcPr>
            <w:tcW w:w="1077" w:type="dxa"/>
          </w:tcPr>
          <w:p w14:paraId="1613ED71" w14:textId="77777777" w:rsidR="00E51B0F" w:rsidRPr="00E51B0F" w:rsidRDefault="00E51B0F" w:rsidP="00E51B0F">
            <w:pPr>
              <w:spacing w:after="0"/>
              <w:jc w:val="both"/>
              <w:rPr>
                <w:rFonts w:ascii="Arial" w:hAnsi="Arial" w:cs="Arial"/>
                <w:sz w:val="24"/>
                <w:szCs w:val="24"/>
              </w:rPr>
            </w:pPr>
            <w:r w:rsidRPr="00E51B0F">
              <w:rPr>
                <w:rFonts w:ascii="Arial" w:hAnsi="Arial" w:cs="Arial"/>
                <w:sz w:val="24"/>
                <w:szCs w:val="24"/>
              </w:rPr>
              <w:t>0.2</w:t>
            </w:r>
          </w:p>
        </w:tc>
        <w:tc>
          <w:tcPr>
            <w:tcW w:w="3243" w:type="dxa"/>
          </w:tcPr>
          <w:p w14:paraId="1588B709" w14:textId="77777777" w:rsidR="00E51B0F" w:rsidRPr="00E51B0F" w:rsidRDefault="00E51B0F" w:rsidP="00E51B0F">
            <w:pPr>
              <w:spacing w:after="0"/>
              <w:jc w:val="both"/>
              <w:rPr>
                <w:rFonts w:ascii="Arial" w:hAnsi="Arial" w:cs="Arial"/>
                <w:sz w:val="24"/>
                <w:szCs w:val="24"/>
              </w:rPr>
            </w:pPr>
            <w:r w:rsidRPr="00E51B0F">
              <w:rPr>
                <w:rFonts w:ascii="Arial" w:hAnsi="Arial" w:cs="Arial"/>
                <w:sz w:val="24"/>
                <w:szCs w:val="24"/>
              </w:rPr>
              <w:t>39</w:t>
            </w:r>
          </w:p>
        </w:tc>
        <w:tc>
          <w:tcPr>
            <w:tcW w:w="3420" w:type="dxa"/>
          </w:tcPr>
          <w:p w14:paraId="38E2837A" w14:textId="77777777" w:rsidR="00E51B0F" w:rsidRPr="00E51B0F" w:rsidRDefault="00E51B0F" w:rsidP="00E51B0F">
            <w:pPr>
              <w:spacing w:after="0"/>
              <w:jc w:val="both"/>
              <w:rPr>
                <w:rFonts w:ascii="Arial" w:hAnsi="Arial" w:cs="Arial"/>
                <w:sz w:val="24"/>
                <w:szCs w:val="24"/>
              </w:rPr>
            </w:pPr>
            <w:r w:rsidRPr="00E51B0F">
              <w:rPr>
                <w:rFonts w:ascii="Arial" w:hAnsi="Arial" w:cs="Arial"/>
                <w:sz w:val="24"/>
                <w:szCs w:val="24"/>
              </w:rPr>
              <w:t>1</w:t>
            </w:r>
          </w:p>
        </w:tc>
      </w:tr>
    </w:tbl>
    <w:p w14:paraId="32BC9112" w14:textId="77777777" w:rsidR="00E51B0F" w:rsidRPr="00E51B0F" w:rsidRDefault="00E51B0F" w:rsidP="00E51B0F">
      <w:pPr>
        <w:spacing w:after="0"/>
        <w:ind w:left="720" w:hanging="720"/>
        <w:jc w:val="both"/>
        <w:rPr>
          <w:rFonts w:ascii="Arial" w:hAnsi="Arial" w:cs="Arial"/>
          <w:sz w:val="24"/>
          <w:szCs w:val="24"/>
        </w:rPr>
      </w:pPr>
    </w:p>
    <w:p w14:paraId="07163EC7" w14:textId="77777777" w:rsidR="00E51B0F" w:rsidRPr="00E51B0F" w:rsidRDefault="00E51B0F" w:rsidP="00E51B0F">
      <w:pPr>
        <w:spacing w:after="0"/>
        <w:ind w:firstLine="720"/>
        <w:jc w:val="both"/>
        <w:rPr>
          <w:rFonts w:ascii="Arial" w:hAnsi="Arial" w:cs="Arial"/>
          <w:b/>
          <w:sz w:val="24"/>
          <w:szCs w:val="24"/>
        </w:rPr>
      </w:pPr>
      <w:r w:rsidRPr="00E51B0F">
        <w:rPr>
          <w:rFonts w:ascii="Arial" w:hAnsi="Arial" w:cs="Arial"/>
          <w:sz w:val="24"/>
          <w:szCs w:val="24"/>
        </w:rPr>
        <w:t xml:space="preserve">* </w:t>
      </w:r>
      <w:r w:rsidRPr="00E51B0F">
        <w:rPr>
          <w:rFonts w:ascii="Arial" w:hAnsi="Arial" w:cs="Arial"/>
          <w:b/>
          <w:sz w:val="24"/>
          <w:szCs w:val="24"/>
        </w:rPr>
        <w:t>Teacher of Flexible Days</w:t>
      </w:r>
    </w:p>
    <w:p w14:paraId="7B730698" w14:textId="77777777" w:rsidR="00E51B0F" w:rsidRPr="00E51B0F" w:rsidRDefault="00E51B0F" w:rsidP="00E51B0F">
      <w:pPr>
        <w:spacing w:after="0"/>
        <w:ind w:left="720" w:hanging="720"/>
        <w:jc w:val="both"/>
        <w:rPr>
          <w:rFonts w:ascii="Arial" w:hAnsi="Arial" w:cs="Arial"/>
          <w:sz w:val="24"/>
          <w:szCs w:val="24"/>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0"/>
        <w:gridCol w:w="1910"/>
        <w:gridCol w:w="4390"/>
      </w:tblGrid>
      <w:tr w:rsidR="00E51B0F" w:rsidRPr="00E51B0F" w14:paraId="2B098AF6" w14:textId="77777777" w:rsidTr="00E51B0F">
        <w:tc>
          <w:tcPr>
            <w:tcW w:w="1080" w:type="dxa"/>
            <w:shd w:val="clear" w:color="auto" w:fill="CCCCCC"/>
          </w:tcPr>
          <w:p w14:paraId="06D0FF2A" w14:textId="77777777" w:rsidR="00E51B0F" w:rsidRPr="00E51B0F" w:rsidRDefault="00E51B0F" w:rsidP="00E51B0F">
            <w:pPr>
              <w:spacing w:after="0"/>
              <w:jc w:val="both"/>
              <w:rPr>
                <w:rFonts w:ascii="Arial" w:hAnsi="Arial" w:cs="Arial"/>
                <w:b/>
                <w:bCs/>
                <w:sz w:val="24"/>
                <w:szCs w:val="24"/>
              </w:rPr>
            </w:pPr>
            <w:r w:rsidRPr="00E51B0F">
              <w:rPr>
                <w:rFonts w:ascii="Arial" w:hAnsi="Arial" w:cs="Arial"/>
                <w:b/>
                <w:bCs/>
                <w:sz w:val="24"/>
                <w:szCs w:val="24"/>
              </w:rPr>
              <w:t>FTE</w:t>
            </w:r>
          </w:p>
        </w:tc>
        <w:tc>
          <w:tcPr>
            <w:tcW w:w="1910" w:type="dxa"/>
            <w:shd w:val="clear" w:color="auto" w:fill="CCCCCC"/>
          </w:tcPr>
          <w:p w14:paraId="1AD9B12C" w14:textId="77777777" w:rsidR="00E51B0F" w:rsidRPr="00E51B0F" w:rsidRDefault="00E51B0F" w:rsidP="00E51B0F">
            <w:pPr>
              <w:spacing w:after="0"/>
              <w:jc w:val="both"/>
              <w:rPr>
                <w:rFonts w:ascii="Arial" w:hAnsi="Arial" w:cs="Arial"/>
                <w:b/>
                <w:bCs/>
                <w:sz w:val="24"/>
                <w:szCs w:val="24"/>
              </w:rPr>
            </w:pPr>
            <w:r w:rsidRPr="00E51B0F">
              <w:rPr>
                <w:rFonts w:ascii="Arial" w:hAnsi="Arial" w:cs="Arial"/>
                <w:b/>
                <w:bCs/>
                <w:sz w:val="24"/>
                <w:szCs w:val="24"/>
              </w:rPr>
              <w:t>Days employed</w:t>
            </w:r>
          </w:p>
        </w:tc>
        <w:tc>
          <w:tcPr>
            <w:tcW w:w="4390" w:type="dxa"/>
            <w:shd w:val="clear" w:color="auto" w:fill="CCCCCC"/>
          </w:tcPr>
          <w:p w14:paraId="2C6EA054" w14:textId="77777777" w:rsidR="00E51B0F" w:rsidRPr="00E51B0F" w:rsidRDefault="00E51B0F" w:rsidP="00E51B0F">
            <w:pPr>
              <w:spacing w:after="0"/>
              <w:rPr>
                <w:rFonts w:ascii="Arial" w:hAnsi="Arial" w:cs="Arial"/>
                <w:b/>
                <w:bCs/>
                <w:sz w:val="24"/>
                <w:szCs w:val="24"/>
              </w:rPr>
            </w:pPr>
            <w:r w:rsidRPr="00E51B0F">
              <w:rPr>
                <w:rFonts w:ascii="Arial" w:hAnsi="Arial" w:cs="Arial"/>
                <w:b/>
                <w:bCs/>
                <w:sz w:val="24"/>
                <w:szCs w:val="24"/>
              </w:rPr>
              <w:t>In Service entitlement (included in the total number of days employed)</w:t>
            </w:r>
          </w:p>
        </w:tc>
      </w:tr>
      <w:tr w:rsidR="00E51B0F" w:rsidRPr="00E51B0F" w14:paraId="7FDB336B" w14:textId="77777777" w:rsidTr="00E51B0F">
        <w:tc>
          <w:tcPr>
            <w:tcW w:w="1080" w:type="dxa"/>
          </w:tcPr>
          <w:p w14:paraId="2824CE0B" w14:textId="77777777" w:rsidR="00E51B0F" w:rsidRPr="00E51B0F" w:rsidRDefault="00E51B0F" w:rsidP="00E51B0F">
            <w:pPr>
              <w:spacing w:after="0"/>
              <w:jc w:val="both"/>
              <w:rPr>
                <w:rFonts w:ascii="Arial" w:hAnsi="Arial" w:cs="Arial"/>
                <w:sz w:val="24"/>
                <w:szCs w:val="24"/>
              </w:rPr>
            </w:pPr>
            <w:r w:rsidRPr="00E51B0F">
              <w:rPr>
                <w:rFonts w:ascii="Arial" w:hAnsi="Arial" w:cs="Arial"/>
                <w:sz w:val="24"/>
                <w:szCs w:val="24"/>
              </w:rPr>
              <w:t>0.60</w:t>
            </w:r>
          </w:p>
        </w:tc>
        <w:tc>
          <w:tcPr>
            <w:tcW w:w="1910" w:type="dxa"/>
          </w:tcPr>
          <w:p w14:paraId="27014B32" w14:textId="04C2B7C3" w:rsidR="00E51B0F" w:rsidRPr="00E51B0F" w:rsidRDefault="00E51B0F" w:rsidP="00E51B0F">
            <w:pPr>
              <w:spacing w:after="0"/>
              <w:jc w:val="both"/>
              <w:rPr>
                <w:rFonts w:ascii="Arial" w:hAnsi="Arial" w:cs="Arial"/>
                <w:sz w:val="24"/>
                <w:szCs w:val="24"/>
              </w:rPr>
            </w:pPr>
            <w:r w:rsidRPr="00E51B0F">
              <w:rPr>
                <w:rFonts w:ascii="Arial" w:hAnsi="Arial" w:cs="Arial"/>
                <w:sz w:val="24"/>
                <w:szCs w:val="24"/>
              </w:rPr>
              <w:t>11</w:t>
            </w:r>
            <w:r w:rsidR="00C06E38">
              <w:rPr>
                <w:rFonts w:ascii="Arial" w:hAnsi="Arial" w:cs="Arial"/>
                <w:sz w:val="24"/>
                <w:szCs w:val="24"/>
              </w:rPr>
              <w:t>7</w:t>
            </w:r>
          </w:p>
        </w:tc>
        <w:tc>
          <w:tcPr>
            <w:tcW w:w="4390" w:type="dxa"/>
          </w:tcPr>
          <w:p w14:paraId="77AE96C6" w14:textId="77777777" w:rsidR="00E51B0F" w:rsidRPr="00E51B0F" w:rsidRDefault="00E51B0F" w:rsidP="00E51B0F">
            <w:pPr>
              <w:spacing w:after="0"/>
              <w:jc w:val="both"/>
              <w:rPr>
                <w:rFonts w:ascii="Arial" w:hAnsi="Arial" w:cs="Arial"/>
                <w:sz w:val="24"/>
                <w:szCs w:val="24"/>
              </w:rPr>
            </w:pPr>
            <w:r w:rsidRPr="00E51B0F">
              <w:rPr>
                <w:rFonts w:ascii="Arial" w:hAnsi="Arial" w:cs="Arial"/>
                <w:sz w:val="24"/>
                <w:szCs w:val="24"/>
              </w:rPr>
              <w:t>4</w:t>
            </w:r>
          </w:p>
        </w:tc>
      </w:tr>
      <w:tr w:rsidR="00E51B0F" w:rsidRPr="00E51B0F" w14:paraId="5CF06E4E" w14:textId="77777777" w:rsidTr="00E51B0F">
        <w:tc>
          <w:tcPr>
            <w:tcW w:w="1080" w:type="dxa"/>
          </w:tcPr>
          <w:p w14:paraId="17509C11" w14:textId="77777777" w:rsidR="00E51B0F" w:rsidRPr="00E51B0F" w:rsidRDefault="00E51B0F" w:rsidP="00E51B0F">
            <w:pPr>
              <w:spacing w:after="0"/>
              <w:jc w:val="both"/>
              <w:rPr>
                <w:rFonts w:ascii="Arial" w:hAnsi="Arial" w:cs="Arial"/>
                <w:sz w:val="24"/>
                <w:szCs w:val="24"/>
              </w:rPr>
            </w:pPr>
            <w:r w:rsidRPr="00E51B0F">
              <w:rPr>
                <w:rFonts w:ascii="Arial" w:hAnsi="Arial" w:cs="Arial"/>
                <w:sz w:val="24"/>
                <w:szCs w:val="24"/>
              </w:rPr>
              <w:t>0.55</w:t>
            </w:r>
          </w:p>
        </w:tc>
        <w:tc>
          <w:tcPr>
            <w:tcW w:w="1910" w:type="dxa"/>
          </w:tcPr>
          <w:p w14:paraId="0A7FE5F6" w14:textId="77777777" w:rsidR="00E51B0F" w:rsidRPr="00E51B0F" w:rsidRDefault="00E51B0F" w:rsidP="00E51B0F">
            <w:pPr>
              <w:spacing w:after="0"/>
              <w:jc w:val="both"/>
              <w:rPr>
                <w:rFonts w:ascii="Arial" w:hAnsi="Arial" w:cs="Arial"/>
                <w:sz w:val="24"/>
                <w:szCs w:val="24"/>
              </w:rPr>
            </w:pPr>
            <w:r w:rsidRPr="00E51B0F">
              <w:rPr>
                <w:rFonts w:ascii="Arial" w:hAnsi="Arial" w:cs="Arial"/>
                <w:sz w:val="24"/>
                <w:szCs w:val="24"/>
              </w:rPr>
              <w:t>108</w:t>
            </w:r>
          </w:p>
        </w:tc>
        <w:tc>
          <w:tcPr>
            <w:tcW w:w="4390" w:type="dxa"/>
          </w:tcPr>
          <w:p w14:paraId="67A5C12B" w14:textId="77777777" w:rsidR="00E51B0F" w:rsidRPr="00E51B0F" w:rsidRDefault="00E51B0F" w:rsidP="00E51B0F">
            <w:pPr>
              <w:spacing w:after="0"/>
              <w:jc w:val="both"/>
              <w:rPr>
                <w:rFonts w:ascii="Arial" w:hAnsi="Arial" w:cs="Arial"/>
                <w:sz w:val="24"/>
                <w:szCs w:val="24"/>
              </w:rPr>
            </w:pPr>
            <w:r w:rsidRPr="00E51B0F">
              <w:rPr>
                <w:rFonts w:ascii="Arial" w:hAnsi="Arial" w:cs="Arial"/>
                <w:sz w:val="24"/>
                <w:szCs w:val="24"/>
              </w:rPr>
              <w:t>4</w:t>
            </w:r>
          </w:p>
        </w:tc>
      </w:tr>
      <w:tr w:rsidR="00E51B0F" w:rsidRPr="00E51B0F" w14:paraId="1962AFD1" w14:textId="77777777" w:rsidTr="00E51B0F">
        <w:tc>
          <w:tcPr>
            <w:tcW w:w="1080" w:type="dxa"/>
          </w:tcPr>
          <w:p w14:paraId="0EC47E74" w14:textId="77777777" w:rsidR="00E51B0F" w:rsidRPr="00E51B0F" w:rsidRDefault="00E51B0F" w:rsidP="00E51B0F">
            <w:pPr>
              <w:spacing w:after="0"/>
              <w:jc w:val="both"/>
              <w:rPr>
                <w:rFonts w:ascii="Arial" w:hAnsi="Arial" w:cs="Arial"/>
                <w:sz w:val="24"/>
                <w:szCs w:val="24"/>
              </w:rPr>
            </w:pPr>
            <w:r w:rsidRPr="00E51B0F">
              <w:rPr>
                <w:rFonts w:ascii="Arial" w:hAnsi="Arial" w:cs="Arial"/>
                <w:sz w:val="24"/>
                <w:szCs w:val="24"/>
              </w:rPr>
              <w:t>0.50</w:t>
            </w:r>
          </w:p>
        </w:tc>
        <w:tc>
          <w:tcPr>
            <w:tcW w:w="1910" w:type="dxa"/>
          </w:tcPr>
          <w:p w14:paraId="2333F2FF" w14:textId="77777777" w:rsidR="00E51B0F" w:rsidRPr="00E51B0F" w:rsidRDefault="00E51B0F" w:rsidP="00E51B0F">
            <w:pPr>
              <w:spacing w:after="0"/>
              <w:jc w:val="both"/>
              <w:rPr>
                <w:rFonts w:ascii="Arial" w:hAnsi="Arial" w:cs="Arial"/>
                <w:sz w:val="24"/>
                <w:szCs w:val="24"/>
              </w:rPr>
            </w:pPr>
            <w:r w:rsidRPr="00E51B0F">
              <w:rPr>
                <w:rFonts w:ascii="Arial" w:hAnsi="Arial" w:cs="Arial"/>
                <w:sz w:val="24"/>
                <w:szCs w:val="24"/>
              </w:rPr>
              <w:t>97.5</w:t>
            </w:r>
          </w:p>
        </w:tc>
        <w:tc>
          <w:tcPr>
            <w:tcW w:w="4390" w:type="dxa"/>
          </w:tcPr>
          <w:p w14:paraId="1AFDE5B9" w14:textId="77777777" w:rsidR="00E51B0F" w:rsidRPr="00E51B0F" w:rsidRDefault="00E51B0F" w:rsidP="00E51B0F">
            <w:pPr>
              <w:spacing w:after="0"/>
              <w:jc w:val="both"/>
              <w:rPr>
                <w:rFonts w:ascii="Arial" w:hAnsi="Arial" w:cs="Arial"/>
                <w:sz w:val="24"/>
                <w:szCs w:val="24"/>
              </w:rPr>
            </w:pPr>
            <w:r w:rsidRPr="00E51B0F">
              <w:rPr>
                <w:rFonts w:ascii="Arial" w:hAnsi="Arial" w:cs="Arial"/>
                <w:sz w:val="24"/>
                <w:szCs w:val="24"/>
              </w:rPr>
              <w:t>3.5</w:t>
            </w:r>
          </w:p>
        </w:tc>
      </w:tr>
      <w:tr w:rsidR="00E51B0F" w:rsidRPr="00E51B0F" w14:paraId="40B6EABD" w14:textId="77777777" w:rsidTr="00E51B0F">
        <w:tc>
          <w:tcPr>
            <w:tcW w:w="1080" w:type="dxa"/>
          </w:tcPr>
          <w:p w14:paraId="79FFB4F2" w14:textId="77777777" w:rsidR="00E51B0F" w:rsidRPr="00E51B0F" w:rsidRDefault="00E51B0F" w:rsidP="00E51B0F">
            <w:pPr>
              <w:spacing w:after="0"/>
              <w:jc w:val="both"/>
              <w:rPr>
                <w:rFonts w:ascii="Arial" w:hAnsi="Arial" w:cs="Arial"/>
                <w:sz w:val="24"/>
                <w:szCs w:val="24"/>
              </w:rPr>
            </w:pPr>
            <w:r w:rsidRPr="00E51B0F">
              <w:rPr>
                <w:rFonts w:ascii="Arial" w:hAnsi="Arial" w:cs="Arial"/>
                <w:sz w:val="24"/>
                <w:szCs w:val="24"/>
              </w:rPr>
              <w:t>0.42</w:t>
            </w:r>
          </w:p>
        </w:tc>
        <w:tc>
          <w:tcPr>
            <w:tcW w:w="1910" w:type="dxa"/>
          </w:tcPr>
          <w:p w14:paraId="61CDA7D1" w14:textId="77777777" w:rsidR="00E51B0F" w:rsidRPr="00E51B0F" w:rsidRDefault="00E51B0F" w:rsidP="00E51B0F">
            <w:pPr>
              <w:spacing w:after="0"/>
              <w:jc w:val="both"/>
              <w:rPr>
                <w:rFonts w:ascii="Arial" w:hAnsi="Arial" w:cs="Arial"/>
                <w:sz w:val="24"/>
                <w:szCs w:val="24"/>
              </w:rPr>
            </w:pPr>
            <w:r w:rsidRPr="00E51B0F">
              <w:rPr>
                <w:rFonts w:ascii="Arial" w:hAnsi="Arial" w:cs="Arial"/>
                <w:sz w:val="24"/>
                <w:szCs w:val="24"/>
              </w:rPr>
              <w:t>82</w:t>
            </w:r>
          </w:p>
        </w:tc>
        <w:tc>
          <w:tcPr>
            <w:tcW w:w="4390" w:type="dxa"/>
          </w:tcPr>
          <w:p w14:paraId="29ABD92A" w14:textId="77777777" w:rsidR="00E51B0F" w:rsidRPr="00E51B0F" w:rsidRDefault="00E51B0F" w:rsidP="00E51B0F">
            <w:pPr>
              <w:spacing w:after="0"/>
              <w:jc w:val="both"/>
              <w:rPr>
                <w:rFonts w:ascii="Arial" w:hAnsi="Arial" w:cs="Arial"/>
                <w:sz w:val="24"/>
                <w:szCs w:val="24"/>
              </w:rPr>
            </w:pPr>
            <w:r w:rsidRPr="00E51B0F">
              <w:rPr>
                <w:rFonts w:ascii="Arial" w:hAnsi="Arial" w:cs="Arial"/>
                <w:sz w:val="24"/>
                <w:szCs w:val="24"/>
              </w:rPr>
              <w:t>3</w:t>
            </w:r>
          </w:p>
        </w:tc>
      </w:tr>
    </w:tbl>
    <w:p w14:paraId="44581D44" w14:textId="77777777" w:rsidR="00E51B0F" w:rsidRPr="00E51B0F" w:rsidRDefault="00E51B0F" w:rsidP="00E51B0F">
      <w:pPr>
        <w:spacing w:after="0"/>
        <w:ind w:left="720" w:hanging="720"/>
        <w:jc w:val="both"/>
        <w:rPr>
          <w:rFonts w:ascii="Arial" w:hAnsi="Arial" w:cs="Arial"/>
          <w:sz w:val="24"/>
          <w:szCs w:val="24"/>
        </w:rPr>
      </w:pPr>
    </w:p>
    <w:p w14:paraId="036793EC" w14:textId="77777777" w:rsidR="00E51B0F" w:rsidRPr="00E51B0F" w:rsidRDefault="00E51B0F" w:rsidP="00E51B0F">
      <w:pPr>
        <w:spacing w:after="0"/>
        <w:ind w:left="720" w:hanging="720"/>
        <w:jc w:val="both"/>
        <w:rPr>
          <w:rFonts w:ascii="Arial" w:hAnsi="Arial" w:cs="Arial"/>
          <w:sz w:val="24"/>
          <w:szCs w:val="24"/>
        </w:rPr>
      </w:pPr>
      <w:r w:rsidRPr="00E51B0F">
        <w:rPr>
          <w:rFonts w:ascii="Arial" w:hAnsi="Arial" w:cs="Arial"/>
          <w:sz w:val="24"/>
          <w:szCs w:val="24"/>
        </w:rPr>
        <w:tab/>
        <w:t xml:space="preserve">* For further information regarding the Teacher of Flexible Days please refer to the Guidance for Schools on the Teacher of Flexible Days.  </w:t>
      </w:r>
    </w:p>
    <w:p w14:paraId="37A26C86" w14:textId="77777777" w:rsidR="00E51B0F" w:rsidRPr="00E51B0F" w:rsidRDefault="00E51B0F" w:rsidP="00E51B0F">
      <w:pPr>
        <w:autoSpaceDE w:val="0"/>
        <w:autoSpaceDN w:val="0"/>
        <w:adjustRightInd w:val="0"/>
        <w:spacing w:after="0"/>
        <w:rPr>
          <w:rFonts w:ascii="Arial" w:hAnsi="Arial" w:cs="Arial"/>
          <w:sz w:val="24"/>
          <w:szCs w:val="24"/>
          <w:lang w:eastAsia="en-GB"/>
        </w:rPr>
      </w:pPr>
    </w:p>
    <w:p w14:paraId="6D2A1576" w14:textId="77777777" w:rsidR="00E51B0F" w:rsidRPr="00E51B0F" w:rsidRDefault="00E51B0F" w:rsidP="00E51B0F">
      <w:pPr>
        <w:spacing w:after="0"/>
        <w:ind w:left="720" w:hanging="720"/>
        <w:jc w:val="both"/>
        <w:rPr>
          <w:rFonts w:ascii="Arial" w:hAnsi="Arial" w:cs="Arial"/>
          <w:sz w:val="24"/>
          <w:szCs w:val="24"/>
        </w:rPr>
      </w:pPr>
      <w:r w:rsidRPr="00E51B0F">
        <w:rPr>
          <w:rFonts w:ascii="Arial" w:hAnsi="Arial" w:cs="Arial"/>
          <w:sz w:val="24"/>
          <w:szCs w:val="24"/>
        </w:rPr>
        <w:t>3.3</w:t>
      </w:r>
      <w:r w:rsidRPr="00E51B0F">
        <w:rPr>
          <w:rFonts w:ascii="Arial" w:hAnsi="Arial" w:cs="Arial"/>
          <w:sz w:val="24"/>
          <w:szCs w:val="24"/>
        </w:rPr>
        <w:tab/>
        <w:t xml:space="preserve">The number of potential working days should be identified for the whole school session for each individual (this will vary depending on working pattern). This should include attendance during the session at In-Service days. </w:t>
      </w:r>
    </w:p>
    <w:p w14:paraId="02864655" w14:textId="77777777" w:rsidR="00E51B0F" w:rsidRPr="00E51B0F" w:rsidRDefault="00E51B0F" w:rsidP="00E51B0F">
      <w:pPr>
        <w:spacing w:after="0"/>
        <w:ind w:left="720" w:hanging="720"/>
        <w:jc w:val="both"/>
        <w:rPr>
          <w:rFonts w:ascii="Arial" w:hAnsi="Arial" w:cs="Arial"/>
          <w:sz w:val="24"/>
          <w:szCs w:val="24"/>
        </w:rPr>
      </w:pPr>
      <w:r w:rsidRPr="00E51B0F">
        <w:rPr>
          <w:rFonts w:ascii="Arial" w:hAnsi="Arial" w:cs="Arial"/>
          <w:sz w:val="24"/>
          <w:szCs w:val="24"/>
        </w:rPr>
        <w:t xml:space="preserve"> </w:t>
      </w:r>
    </w:p>
    <w:p w14:paraId="7444E518" w14:textId="77777777" w:rsidR="00E51B0F" w:rsidRPr="00E51B0F" w:rsidRDefault="00E51B0F" w:rsidP="00E51B0F">
      <w:pPr>
        <w:spacing w:after="0"/>
        <w:ind w:left="720" w:hanging="720"/>
        <w:jc w:val="both"/>
        <w:rPr>
          <w:rFonts w:ascii="Arial" w:hAnsi="Arial" w:cs="Arial"/>
          <w:sz w:val="24"/>
          <w:szCs w:val="24"/>
        </w:rPr>
      </w:pPr>
      <w:r w:rsidRPr="00E51B0F">
        <w:rPr>
          <w:rFonts w:ascii="Arial" w:hAnsi="Arial" w:cs="Arial"/>
          <w:sz w:val="24"/>
          <w:szCs w:val="24"/>
        </w:rPr>
        <w:t>3.4</w:t>
      </w:r>
      <w:r w:rsidRPr="00E51B0F">
        <w:rPr>
          <w:rFonts w:ascii="Arial" w:hAnsi="Arial" w:cs="Arial"/>
          <w:sz w:val="24"/>
          <w:szCs w:val="24"/>
        </w:rPr>
        <w:tab/>
        <w:t xml:space="preserve">Depending on the working pattern of the part-time teacher an adjustment may be required for those with fixed patterns of work to enable the part-time teacher to receive their entitlement to In-Service and ensure that their contractual commitment is met. </w:t>
      </w:r>
    </w:p>
    <w:p w14:paraId="1215CF19" w14:textId="77777777" w:rsidR="00E51B0F" w:rsidRPr="00E51B0F" w:rsidRDefault="00E51B0F" w:rsidP="00E51B0F">
      <w:pPr>
        <w:spacing w:after="0"/>
        <w:ind w:left="720" w:hanging="720"/>
        <w:jc w:val="both"/>
        <w:rPr>
          <w:rFonts w:ascii="Arial" w:hAnsi="Arial" w:cs="Arial"/>
          <w:sz w:val="24"/>
          <w:szCs w:val="24"/>
        </w:rPr>
      </w:pPr>
    </w:p>
    <w:p w14:paraId="69B6A28F" w14:textId="77777777" w:rsidR="00E51B0F" w:rsidRPr="00E51B0F" w:rsidRDefault="00E51B0F" w:rsidP="00E51B0F">
      <w:pPr>
        <w:spacing w:after="0"/>
        <w:ind w:left="720" w:hanging="720"/>
        <w:jc w:val="both"/>
        <w:rPr>
          <w:rFonts w:ascii="Arial" w:hAnsi="Arial" w:cs="Arial"/>
          <w:sz w:val="24"/>
          <w:szCs w:val="24"/>
        </w:rPr>
      </w:pPr>
      <w:r w:rsidRPr="00E51B0F">
        <w:rPr>
          <w:rFonts w:ascii="Arial" w:hAnsi="Arial" w:cs="Arial"/>
          <w:sz w:val="24"/>
          <w:szCs w:val="24"/>
        </w:rPr>
        <w:t>3.5</w:t>
      </w:r>
      <w:r w:rsidRPr="00E51B0F">
        <w:rPr>
          <w:rFonts w:ascii="Arial" w:hAnsi="Arial" w:cs="Arial"/>
          <w:sz w:val="24"/>
          <w:szCs w:val="24"/>
        </w:rPr>
        <w:tab/>
        <w:t>Where the working pattern is such that a part-time teacher would be unable to undertake their entitlement to In-Service then other arrangements should be made in consultation with the Head Teacher to enable the teacher to attend the relevant number of In-Service days. This could be done by adjusting the days worked in that week or by claiming the day attended at the In-Service day. The timings of such adjustments will be subject to the exigencies of the service.</w:t>
      </w:r>
    </w:p>
    <w:p w14:paraId="1E8735CC" w14:textId="77777777" w:rsidR="00E51B0F" w:rsidRPr="00E51B0F" w:rsidRDefault="00E51B0F" w:rsidP="00E51B0F">
      <w:pPr>
        <w:spacing w:after="0"/>
        <w:ind w:left="720" w:hanging="720"/>
        <w:jc w:val="both"/>
        <w:rPr>
          <w:rFonts w:ascii="Arial" w:hAnsi="Arial" w:cs="Arial"/>
          <w:sz w:val="24"/>
          <w:szCs w:val="24"/>
        </w:rPr>
      </w:pPr>
    </w:p>
    <w:p w14:paraId="44279186" w14:textId="77777777" w:rsidR="00E51B0F" w:rsidRPr="00E51B0F" w:rsidRDefault="00E51B0F" w:rsidP="00E51B0F">
      <w:pPr>
        <w:spacing w:after="0"/>
        <w:ind w:left="720" w:hanging="720"/>
        <w:jc w:val="both"/>
        <w:rPr>
          <w:rFonts w:ascii="Arial" w:hAnsi="Arial" w:cs="Arial"/>
          <w:sz w:val="24"/>
          <w:szCs w:val="24"/>
        </w:rPr>
      </w:pPr>
      <w:r w:rsidRPr="00E51B0F">
        <w:rPr>
          <w:rFonts w:ascii="Arial" w:hAnsi="Arial" w:cs="Arial"/>
          <w:sz w:val="24"/>
          <w:szCs w:val="24"/>
        </w:rPr>
        <w:lastRenderedPageBreak/>
        <w:t>3.6</w:t>
      </w:r>
      <w:r w:rsidRPr="00E51B0F">
        <w:rPr>
          <w:rFonts w:ascii="Arial" w:hAnsi="Arial" w:cs="Arial"/>
          <w:sz w:val="24"/>
          <w:szCs w:val="24"/>
        </w:rPr>
        <w:tab/>
      </w:r>
      <w:r w:rsidRPr="00216FE1">
        <w:rPr>
          <w:rFonts w:ascii="Arial" w:hAnsi="Arial" w:cs="Arial"/>
          <w:sz w:val="24"/>
          <w:szCs w:val="24"/>
        </w:rPr>
        <w:t>The Teacher of Flexible Days contracts include the entitlement to In-Service. Therefore the working pattern of the Teacher of Flexible Days should ensure that the teacher receives their entitlement to In-Service and should not be claimed for by S56 timesheet.</w:t>
      </w:r>
      <w:r w:rsidRPr="00E51B0F">
        <w:rPr>
          <w:rFonts w:ascii="Arial" w:hAnsi="Arial" w:cs="Arial"/>
          <w:sz w:val="24"/>
          <w:szCs w:val="24"/>
        </w:rPr>
        <w:t xml:space="preserve"> </w:t>
      </w:r>
    </w:p>
    <w:p w14:paraId="3D06A748" w14:textId="77777777" w:rsidR="00BA64E6" w:rsidRDefault="00BA64E6">
      <w:pPr>
        <w:rPr>
          <w:rFonts w:ascii="Arial" w:hAnsi="Arial" w:cs="Arial"/>
          <w:sz w:val="24"/>
          <w:szCs w:val="24"/>
        </w:rPr>
      </w:pPr>
      <w:r>
        <w:rPr>
          <w:rFonts w:ascii="Arial" w:hAnsi="Arial" w:cs="Arial"/>
          <w:sz w:val="24"/>
          <w:szCs w:val="24"/>
        </w:rPr>
        <w:br w:type="page"/>
      </w:r>
    </w:p>
    <w:p w14:paraId="434C5AAF" w14:textId="77777777" w:rsidR="00E51B0F" w:rsidRPr="00E51B0F" w:rsidRDefault="00E51B0F" w:rsidP="00E51B0F">
      <w:pPr>
        <w:rPr>
          <w:rFonts w:ascii="Arial" w:hAnsi="Arial" w:cs="Arial"/>
          <w:b/>
          <w:color w:val="000000"/>
          <w:sz w:val="24"/>
          <w:szCs w:val="28"/>
          <w:lang w:val="en-US"/>
        </w:rPr>
      </w:pPr>
      <w:r w:rsidRPr="00E51B0F">
        <w:rPr>
          <w:rFonts w:ascii="Arial" w:hAnsi="Arial" w:cs="Arial"/>
          <w:b/>
          <w:color w:val="000000"/>
          <w:sz w:val="24"/>
          <w:szCs w:val="28"/>
          <w:lang w:val="en-US"/>
        </w:rPr>
        <w:lastRenderedPageBreak/>
        <w:t>APPENDIX 5</w:t>
      </w:r>
    </w:p>
    <w:p w14:paraId="633FCA22" w14:textId="77777777" w:rsidR="00E51B0F" w:rsidRPr="00E51B0F" w:rsidRDefault="00E51B0F" w:rsidP="00E51B0F">
      <w:pPr>
        <w:rPr>
          <w:rFonts w:ascii="Arial" w:hAnsi="Arial" w:cs="Arial"/>
          <w:b/>
          <w:color w:val="000000"/>
          <w:sz w:val="24"/>
          <w:szCs w:val="28"/>
          <w:lang w:val="en-US"/>
        </w:rPr>
      </w:pPr>
      <w:r w:rsidRPr="00E51B0F">
        <w:rPr>
          <w:rFonts w:ascii="Arial" w:hAnsi="Arial" w:cs="Arial"/>
          <w:b/>
          <w:color w:val="000000"/>
          <w:sz w:val="24"/>
          <w:szCs w:val="28"/>
          <w:lang w:val="en-US"/>
        </w:rPr>
        <w:t xml:space="preserve">Annual Evaluation </w:t>
      </w:r>
    </w:p>
    <w:p w14:paraId="213A5D09" w14:textId="77777777" w:rsidR="00E51B0F" w:rsidRPr="00E51B0F" w:rsidRDefault="00E51B0F" w:rsidP="00E51B0F">
      <w:pPr>
        <w:rPr>
          <w:rFonts w:ascii="Arial" w:hAnsi="Arial" w:cs="Arial"/>
          <w:color w:val="000000"/>
          <w:sz w:val="24"/>
          <w:szCs w:val="28"/>
          <w:lang w:val="en-US"/>
        </w:rPr>
      </w:pPr>
      <w:r w:rsidRPr="00E51B0F">
        <w:rPr>
          <w:rFonts w:ascii="Arial" w:hAnsi="Arial" w:cs="Arial"/>
          <w:color w:val="000000"/>
          <w:sz w:val="24"/>
          <w:szCs w:val="28"/>
          <w:lang w:val="en-US"/>
        </w:rPr>
        <w:t xml:space="preserve">Teachers are encouraged to evaluate their personal workload against the generic figures agreed in their school.  This will enable teachers to use professional judgment in relation to how their time is being used.  It will also yield information which will feed into the School Consultative Group’s annual review of the Working Time Agreement. </w:t>
      </w:r>
    </w:p>
    <w:p w14:paraId="570FDE36" w14:textId="77777777" w:rsidR="00E51B0F" w:rsidRPr="00E51B0F" w:rsidRDefault="00E51B0F" w:rsidP="00E51B0F">
      <w:pPr>
        <w:rPr>
          <w:rFonts w:ascii="Arial" w:hAnsi="Arial" w:cs="Arial"/>
          <w:color w:val="000000"/>
          <w:sz w:val="24"/>
          <w:szCs w:val="28"/>
          <w:lang w:val="en-US"/>
        </w:rPr>
      </w:pPr>
    </w:p>
    <w:p w14:paraId="16CCA373" w14:textId="77777777" w:rsidR="00E51B0F" w:rsidRPr="00E51B0F" w:rsidRDefault="00E51B0F" w:rsidP="00E51B0F">
      <w:pPr>
        <w:rPr>
          <w:rFonts w:ascii="Arial" w:hAnsi="Arial" w:cs="Arial"/>
          <w:b/>
          <w:color w:val="000000"/>
          <w:sz w:val="24"/>
          <w:szCs w:val="28"/>
          <w:lang w:val="en-US"/>
        </w:rPr>
      </w:pPr>
      <w:r w:rsidRPr="00E51B0F">
        <w:rPr>
          <w:rFonts w:ascii="Arial" w:hAnsi="Arial" w:cs="Arial"/>
          <w:b/>
          <w:color w:val="000000"/>
          <w:sz w:val="24"/>
          <w:szCs w:val="28"/>
          <w:lang w:val="en-US"/>
        </w:rPr>
        <w:t>To what extent did this year’s agreement allocate a realistic amount of time in relation to your professional responsibilities?</w:t>
      </w:r>
    </w:p>
    <w:p w14:paraId="43A7207C" w14:textId="77777777" w:rsidR="00E51B0F" w:rsidRPr="00E51B0F" w:rsidRDefault="00E51B0F" w:rsidP="00E51B0F">
      <w:pPr>
        <w:rPr>
          <w:rFonts w:ascii="Arial" w:hAnsi="Arial" w:cs="Arial"/>
          <w:color w:val="000000"/>
          <w:sz w:val="24"/>
          <w:szCs w:val="28"/>
          <w:lang w:val="en-US"/>
        </w:rPr>
      </w:pPr>
    </w:p>
    <w:p w14:paraId="7D96073D" w14:textId="77777777" w:rsidR="00E51B0F" w:rsidRPr="00E51B0F" w:rsidRDefault="00E51B0F" w:rsidP="00E51B0F">
      <w:pPr>
        <w:rPr>
          <w:rFonts w:ascii="Arial" w:hAnsi="Arial" w:cs="Arial"/>
          <w:color w:val="000000"/>
          <w:sz w:val="24"/>
          <w:szCs w:val="28"/>
          <w:lang w:val="en-US"/>
        </w:rPr>
      </w:pPr>
      <w:r w:rsidRPr="00E51B0F">
        <w:rPr>
          <w:rFonts w:ascii="Arial" w:hAnsi="Arial" w:cs="Arial"/>
          <w:noProof/>
          <w:color w:val="000000"/>
          <w:sz w:val="24"/>
          <w:szCs w:val="28"/>
          <w:lang w:val="en-US"/>
        </w:rPr>
        <mc:AlternateContent>
          <mc:Choice Requires="wpc">
            <w:drawing>
              <wp:inline distT="0" distB="0" distL="0" distR="0" wp14:anchorId="382BE3D0" wp14:editId="78972EAE">
                <wp:extent cx="5829300" cy="1257300"/>
                <wp:effectExtent l="9525" t="0" r="9525" b="0"/>
                <wp:docPr id="22" name="Canvas 2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8" name="Line 20"/>
                        <wps:cNvCnPr>
                          <a:cxnSpLocks noChangeShapeType="1"/>
                        </wps:cNvCnPr>
                        <wps:spPr bwMode="auto">
                          <a:xfrm>
                            <a:off x="0" y="114300"/>
                            <a:ext cx="58293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Line 21"/>
                        <wps:cNvCnPr>
                          <a:cxnSpLocks noChangeShapeType="1"/>
                        </wps:cNvCnPr>
                        <wps:spPr bwMode="auto">
                          <a:xfrm>
                            <a:off x="0" y="456565"/>
                            <a:ext cx="58293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Line 22"/>
                        <wps:cNvCnPr>
                          <a:cxnSpLocks noChangeShapeType="1"/>
                        </wps:cNvCnPr>
                        <wps:spPr bwMode="auto">
                          <a:xfrm>
                            <a:off x="0" y="800100"/>
                            <a:ext cx="58293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Line 23"/>
                        <wps:cNvCnPr>
                          <a:cxnSpLocks noChangeShapeType="1"/>
                        </wps:cNvCnPr>
                        <wps:spPr bwMode="auto">
                          <a:xfrm>
                            <a:off x="0" y="1142365"/>
                            <a:ext cx="58293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29F15132" id="Canvas 22" o:spid="_x0000_s1026" editas="canvas" style="width:459pt;height:99pt;mso-position-horizontal-relative:char;mso-position-vertical-relative:line" coordsize="58293,125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">
                <v:shape id="_x0000_s1027" type="#_x0000_t75" style="position:absolute;width:58293;height:12573;visibility:visible;mso-wrap-style:square">
                  <v:fill o:detectmouseclick="t"/>
                  <v:path o:connecttype="none"/>
                </v:shape>
                <v:line id="Line 20" o:spid="_x0000_s1028" style="position:absolute;visibility:visible;mso-wrap-style:square" from="0,1143" to="58293,11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weO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2DlFxlAL/8AAAD//wMAUEsBAi0AFAAGAAgAAAAhANvh9svuAAAAhQEAABMAAAAAAAAA&#10;AAAAAAAAAAAAAFtDb250ZW50X1R5cGVzXS54bWxQSwECLQAUAAYACAAAACEAWvQsW78AAAAVAQAA&#10;CwAAAAAAAAAAAAAAAAAfAQAAX3JlbHMvLnJlbHNQSwECLQAUAAYACAAAACEARVcHjsYAAADbAAAA&#10;DwAAAAAAAAAAAAAAAAAHAgAAZHJzL2Rvd25yZXYueG1sUEsFBgAAAAADAAMAtwAAAPoCAAAAAA==&#10;"/>
                <v:line id="Line 21" o:spid="_x0000_s1029" style="position:absolute;visibility:visible;mso-wrap-style:square" from="0,4565" to="58293,4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"/>
                <v:line id="Line 22" o:spid="_x0000_s1030" style="position:absolute;visibility:visible;mso-wrap-style:square" from="0,8001" to="58293,80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"/>
                <v:line id="Line 23" o:spid="_x0000_s1031" style="position:absolute;visibility:visible;mso-wrap-style:square" from="0,11423" to="58293,114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"/>
                <w10:anchorlock/>
              </v:group>
            </w:pict>
          </mc:Fallback>
        </mc:AlternateContent>
      </w:r>
    </w:p>
    <w:p w14:paraId="7FA0B953" w14:textId="77777777" w:rsidR="00E51B0F" w:rsidRPr="00E51B0F" w:rsidRDefault="00E51B0F" w:rsidP="00E51B0F">
      <w:pPr>
        <w:rPr>
          <w:rFonts w:ascii="Arial" w:hAnsi="Arial" w:cs="Arial"/>
          <w:b/>
          <w:color w:val="000000"/>
          <w:sz w:val="24"/>
          <w:szCs w:val="28"/>
          <w:lang w:val="en-US"/>
        </w:rPr>
      </w:pPr>
    </w:p>
    <w:p w14:paraId="53F2A341" w14:textId="77777777" w:rsidR="00E51B0F" w:rsidRPr="00E51B0F" w:rsidRDefault="00E51B0F" w:rsidP="00E51B0F">
      <w:pPr>
        <w:rPr>
          <w:rFonts w:ascii="Arial" w:hAnsi="Arial" w:cs="Arial"/>
          <w:b/>
          <w:color w:val="000000"/>
          <w:sz w:val="24"/>
          <w:szCs w:val="28"/>
          <w:lang w:val="en-US"/>
        </w:rPr>
      </w:pPr>
      <w:r w:rsidRPr="00E51B0F">
        <w:rPr>
          <w:rFonts w:ascii="Arial" w:hAnsi="Arial" w:cs="Arial"/>
          <w:b/>
          <w:color w:val="000000"/>
          <w:sz w:val="24"/>
          <w:szCs w:val="28"/>
          <w:lang w:val="en-US"/>
        </w:rPr>
        <w:t>Identify any area where the time required under any given heading has been significantly different from what was planned.</w:t>
      </w:r>
    </w:p>
    <w:p w14:paraId="1E6DE96E" w14:textId="77777777" w:rsidR="00E51B0F" w:rsidRPr="00E51B0F" w:rsidRDefault="00E51B0F" w:rsidP="00E51B0F">
      <w:pPr>
        <w:rPr>
          <w:rFonts w:ascii="Arial" w:hAnsi="Arial" w:cs="Arial"/>
          <w:color w:val="000000"/>
          <w:sz w:val="24"/>
          <w:szCs w:val="28"/>
          <w:lang w:val="en-US"/>
        </w:rPr>
      </w:pPr>
    </w:p>
    <w:p w14:paraId="79A0DB41" w14:textId="77777777" w:rsidR="00E51B0F" w:rsidRPr="00E51B0F" w:rsidRDefault="00E51B0F" w:rsidP="00E51B0F">
      <w:pPr>
        <w:rPr>
          <w:rFonts w:ascii="Arial" w:hAnsi="Arial" w:cs="Arial"/>
          <w:color w:val="000000"/>
          <w:sz w:val="24"/>
          <w:szCs w:val="28"/>
          <w:lang w:val="en-US"/>
        </w:rPr>
      </w:pPr>
      <w:r w:rsidRPr="00E51B0F">
        <w:rPr>
          <w:rFonts w:ascii="Arial" w:hAnsi="Arial" w:cs="Arial"/>
          <w:noProof/>
          <w:color w:val="000000"/>
          <w:sz w:val="24"/>
          <w:szCs w:val="28"/>
          <w:lang w:val="en-US"/>
        </w:rPr>
        <mc:AlternateContent>
          <mc:Choice Requires="wpc">
            <w:drawing>
              <wp:inline distT="0" distB="0" distL="0" distR="0" wp14:anchorId="06CF7D87" wp14:editId="1A6C82FA">
                <wp:extent cx="5829300" cy="1257300"/>
                <wp:effectExtent l="9525" t="0" r="9525" b="0"/>
                <wp:docPr id="17" name="Canvas 1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2" name="Line 14"/>
                        <wps:cNvCnPr>
                          <a:cxnSpLocks noChangeShapeType="1"/>
                        </wps:cNvCnPr>
                        <wps:spPr bwMode="auto">
                          <a:xfrm>
                            <a:off x="0" y="114300"/>
                            <a:ext cx="58293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Line 15"/>
                        <wps:cNvCnPr>
                          <a:cxnSpLocks noChangeShapeType="1"/>
                        </wps:cNvCnPr>
                        <wps:spPr bwMode="auto">
                          <a:xfrm>
                            <a:off x="0" y="456565"/>
                            <a:ext cx="58293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Line 16"/>
                        <wps:cNvCnPr>
                          <a:cxnSpLocks noChangeShapeType="1"/>
                        </wps:cNvCnPr>
                        <wps:spPr bwMode="auto">
                          <a:xfrm>
                            <a:off x="0" y="800100"/>
                            <a:ext cx="58293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Line 17"/>
                        <wps:cNvCnPr>
                          <a:cxnSpLocks noChangeShapeType="1"/>
                        </wps:cNvCnPr>
                        <wps:spPr bwMode="auto">
                          <a:xfrm>
                            <a:off x="0" y="1142365"/>
                            <a:ext cx="58293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14E369F7" id="Canvas 17" o:spid="_x0000_s1026" editas="canvas" style="width:459pt;height:99pt;mso-position-horizontal-relative:char;mso-position-vertical-relative:line" coordsize="58293,125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">
                <v:shape id="_x0000_s1027" type="#_x0000_t75" style="position:absolute;width:58293;height:12573;visibility:visible;mso-wrap-style:square">
                  <v:fill o:detectmouseclick="t"/>
                  <v:path o:connecttype="none"/>
                </v:shape>
                <v:line id="Line 14" o:spid="_x0000_s1028" style="position:absolute;visibility:visible;mso-wrap-style:square" from="0,1143" to="58293,11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"/>
                <v:line id="Line 15" o:spid="_x0000_s1029" style="position:absolute;visibility:visible;mso-wrap-style:square" from="0,4565" to="58293,4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g2LxAAAANsAAAAPAAAAZHJzL2Rvd25yZXYueG1sRE9La8JA&#10;EL4X+h+WEXqrG9sS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MQaDYvEAAAA2wAAAA8A&#10;AAAAAAAAAAAAAAAABwIAAGRycy9kb3ducmV2LnhtbFBLBQYAAAAAAwADALcAAAD4AgAAAAA=&#10;"/>
                <v:line id="Line 16" o:spid="_x0000_s1030" style="position:absolute;visibility:visible;mso-wrap-style:square" from="0,8001" to="58293,80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qgQxAAAANsAAAAPAAAAZHJzL2Rvd25yZXYueG1sRE9La8JA&#10;EL4X+h+WEXqrG1sa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KtWqBDEAAAA2wAAAA8A&#10;AAAAAAAAAAAAAAAABwIAAGRycy9kb3ducmV2LnhtbFBLBQYAAAAAAwADALcAAAD4AgAAAAA=&#10;"/>
                <v:line id="Line 17" o:spid="_x0000_s1031" style="position:absolute;visibility:visible;mso-wrap-style:square" from="0,11423" to="58293,114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"/>
                <w10:anchorlock/>
              </v:group>
            </w:pict>
          </mc:Fallback>
        </mc:AlternateContent>
      </w:r>
    </w:p>
    <w:p w14:paraId="2B083298" w14:textId="77777777" w:rsidR="00E51B0F" w:rsidRPr="00E51B0F" w:rsidRDefault="00E51B0F" w:rsidP="00E51B0F">
      <w:pPr>
        <w:rPr>
          <w:rFonts w:ascii="Arial" w:hAnsi="Arial" w:cs="Arial"/>
          <w:b/>
          <w:color w:val="000000"/>
          <w:sz w:val="24"/>
          <w:szCs w:val="28"/>
          <w:lang w:val="en-US"/>
        </w:rPr>
      </w:pPr>
    </w:p>
    <w:p w14:paraId="7489ACEF" w14:textId="77777777" w:rsidR="00E51B0F" w:rsidRPr="00E51B0F" w:rsidRDefault="00E51B0F" w:rsidP="00E51B0F">
      <w:pPr>
        <w:rPr>
          <w:rFonts w:ascii="Arial" w:hAnsi="Arial" w:cs="Arial"/>
          <w:color w:val="000000"/>
          <w:sz w:val="24"/>
          <w:szCs w:val="28"/>
          <w:lang w:val="en-US"/>
        </w:rPr>
      </w:pPr>
      <w:r w:rsidRPr="00E51B0F">
        <w:rPr>
          <w:rFonts w:ascii="Arial" w:hAnsi="Arial" w:cs="Arial"/>
          <w:b/>
          <w:color w:val="000000"/>
          <w:sz w:val="24"/>
          <w:szCs w:val="28"/>
          <w:lang w:val="en-US"/>
        </w:rPr>
        <w:t>Do any of the headings in the current Working Time Agreement require an adjustment in agreed time for next session?</w:t>
      </w:r>
    </w:p>
    <w:p w14:paraId="60BC441C" w14:textId="77777777" w:rsidR="00E51B0F" w:rsidRPr="00E51B0F" w:rsidRDefault="00E51B0F" w:rsidP="00E51B0F">
      <w:pPr>
        <w:rPr>
          <w:rFonts w:ascii="Arial" w:hAnsi="Arial" w:cs="Arial"/>
          <w:color w:val="000000"/>
          <w:sz w:val="24"/>
          <w:szCs w:val="28"/>
          <w:lang w:val="en-US"/>
        </w:rPr>
      </w:pPr>
      <w:r w:rsidRPr="00E51B0F">
        <w:rPr>
          <w:rFonts w:ascii="Arial" w:hAnsi="Arial" w:cs="Arial"/>
          <w:noProof/>
          <w:color w:val="000000"/>
          <w:sz w:val="24"/>
          <w:szCs w:val="28"/>
          <w:lang w:val="en-US"/>
        </w:rPr>
        <mc:AlternateContent>
          <mc:Choice Requires="wpc">
            <w:drawing>
              <wp:inline distT="0" distB="0" distL="0" distR="0" wp14:anchorId="610F6B26" wp14:editId="1FD1824F">
                <wp:extent cx="5829300" cy="1257300"/>
                <wp:effectExtent l="9525" t="0" r="9525" b="0"/>
                <wp:docPr id="11" name="Canvas 1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7" name="Line 8"/>
                        <wps:cNvCnPr>
                          <a:cxnSpLocks noChangeShapeType="1"/>
                        </wps:cNvCnPr>
                        <wps:spPr bwMode="auto">
                          <a:xfrm>
                            <a:off x="0" y="114300"/>
                            <a:ext cx="58293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Line 9"/>
                        <wps:cNvCnPr>
                          <a:cxnSpLocks noChangeShapeType="1"/>
                        </wps:cNvCnPr>
                        <wps:spPr bwMode="auto">
                          <a:xfrm>
                            <a:off x="0" y="456565"/>
                            <a:ext cx="58293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Line 10"/>
                        <wps:cNvCnPr>
                          <a:cxnSpLocks noChangeShapeType="1"/>
                        </wps:cNvCnPr>
                        <wps:spPr bwMode="auto">
                          <a:xfrm>
                            <a:off x="0" y="800100"/>
                            <a:ext cx="58293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11"/>
                        <wps:cNvCnPr>
                          <a:cxnSpLocks noChangeShapeType="1"/>
                        </wps:cNvCnPr>
                        <wps:spPr bwMode="auto">
                          <a:xfrm>
                            <a:off x="0" y="1142365"/>
                            <a:ext cx="58293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0C5CA9C4" id="Canvas 11" o:spid="_x0000_s1026" editas="canvas" style="width:459pt;height:99pt;mso-position-horizontal-relative:char;mso-position-vertical-relative:line" coordsize="58293,125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">
                <v:shape id="_x0000_s1027" type="#_x0000_t75" style="position:absolute;width:58293;height:12573;visibility:visible;mso-wrap-style:square">
                  <v:fill o:detectmouseclick="t"/>
                  <v:path o:connecttype="none"/>
                </v:shape>
                <v:line id="Line 8" o:spid="_x0000_s1028" style="position:absolute;visibility:visible;mso-wrap-style:square" from="0,1143" to="58293,11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"/>
                <v:line id="Line 9" o:spid="_x0000_s1029" style="position:absolute;visibility:visible;mso-wrap-style:square" from="0,4565" to="58293,4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"/>
                <v:line id="Line 10" o:spid="_x0000_s1030" style="position:absolute;visibility:visible;mso-wrap-style:square" from="0,8001" to="58293,80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"/>
                <v:line id="Line 11" o:spid="_x0000_s1031" style="position:absolute;visibility:visible;mso-wrap-style:square" from="0,11423" to="58293,114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QuI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jlFxlAL/8AAAD//wMAUEsBAi0AFAAGAAgAAAAhANvh9svuAAAAhQEAABMAAAAAAAAA&#10;AAAAAAAAAAAAAFtDb250ZW50X1R5cGVzXS54bWxQSwECLQAUAAYACAAAACEAWvQsW78AAAAVAQAA&#10;CwAAAAAAAAAAAAAAAAAfAQAAX3JlbHMvLnJlbHNQSwECLQAUAAYACAAAACEAuyELiMYAAADbAAAA&#10;DwAAAAAAAAAAAAAAAAAHAgAAZHJzL2Rvd25yZXYueG1sUEsFBgAAAAADAAMAtwAAAPoCAAAAAA==&#10;"/>
                <w10:anchorlock/>
              </v:group>
            </w:pict>
          </mc:Fallback>
        </mc:AlternateContent>
      </w:r>
    </w:p>
    <w:p w14:paraId="318DC69B" w14:textId="77777777" w:rsidR="00E51B0F" w:rsidRPr="00E51B0F" w:rsidRDefault="00E51B0F" w:rsidP="00E51B0F">
      <w:pPr>
        <w:rPr>
          <w:rFonts w:ascii="Arial" w:hAnsi="Arial" w:cs="Arial"/>
          <w:b/>
          <w:color w:val="000000"/>
          <w:sz w:val="24"/>
          <w:szCs w:val="28"/>
          <w:lang w:val="en-US"/>
        </w:rPr>
      </w:pPr>
    </w:p>
    <w:p w14:paraId="2708F962" w14:textId="77777777" w:rsidR="00E51B0F" w:rsidRPr="00E51B0F" w:rsidRDefault="00E51B0F" w:rsidP="00E51B0F">
      <w:pPr>
        <w:rPr>
          <w:rFonts w:ascii="Arial" w:hAnsi="Arial" w:cs="Arial"/>
          <w:b/>
          <w:color w:val="000000"/>
          <w:sz w:val="24"/>
          <w:szCs w:val="28"/>
          <w:lang w:val="en-US"/>
        </w:rPr>
      </w:pPr>
      <w:r w:rsidRPr="00E51B0F">
        <w:rPr>
          <w:rFonts w:ascii="Arial" w:hAnsi="Arial" w:cs="Arial"/>
          <w:b/>
          <w:color w:val="000000"/>
          <w:sz w:val="24"/>
          <w:szCs w:val="28"/>
          <w:lang w:val="en-US"/>
        </w:rPr>
        <w:t>Any new priorities emerging that require an allocation of time?</w:t>
      </w:r>
    </w:p>
    <w:p w14:paraId="1E53EC9C" w14:textId="77777777" w:rsidR="00E51B0F" w:rsidRPr="00E51B0F" w:rsidRDefault="00E51B0F" w:rsidP="00E51B0F">
      <w:pPr>
        <w:rPr>
          <w:rFonts w:ascii="Arial" w:hAnsi="Arial" w:cs="Arial"/>
          <w:color w:val="000000"/>
          <w:sz w:val="24"/>
          <w:szCs w:val="28"/>
          <w:lang w:val="en-US"/>
        </w:rPr>
      </w:pPr>
    </w:p>
    <w:p w14:paraId="14A8E581" w14:textId="77777777" w:rsidR="00E51B0F" w:rsidRPr="00E51B0F" w:rsidRDefault="00E51B0F" w:rsidP="00E51B0F">
      <w:pPr>
        <w:rPr>
          <w:rFonts w:ascii="Arial" w:hAnsi="Arial" w:cs="Arial"/>
          <w:color w:val="000000"/>
          <w:sz w:val="24"/>
          <w:szCs w:val="28"/>
          <w:lang w:val="en-US"/>
        </w:rPr>
      </w:pPr>
      <w:r w:rsidRPr="00E51B0F">
        <w:rPr>
          <w:rFonts w:ascii="Arial" w:hAnsi="Arial" w:cs="Arial"/>
          <w:noProof/>
          <w:color w:val="000000"/>
          <w:sz w:val="24"/>
          <w:szCs w:val="28"/>
          <w:lang w:val="en-US"/>
        </w:rPr>
        <mc:AlternateContent>
          <mc:Choice Requires="wpc">
            <w:drawing>
              <wp:inline distT="0" distB="0" distL="0" distR="0" wp14:anchorId="278E791B" wp14:editId="75C1319A">
                <wp:extent cx="5829300" cy="1257300"/>
                <wp:effectExtent l="9525" t="0" r="9525" b="0"/>
                <wp:docPr id="6" name="Canvas 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 name="Line 4"/>
                        <wps:cNvCnPr>
                          <a:cxnSpLocks noChangeShapeType="1"/>
                        </wps:cNvCnPr>
                        <wps:spPr bwMode="auto">
                          <a:xfrm>
                            <a:off x="0" y="114300"/>
                            <a:ext cx="58293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Line 5"/>
                        <wps:cNvCnPr>
                          <a:cxnSpLocks noChangeShapeType="1"/>
                        </wps:cNvCnPr>
                        <wps:spPr bwMode="auto">
                          <a:xfrm>
                            <a:off x="0" y="456565"/>
                            <a:ext cx="58293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02D17042" id="Canvas 6" o:spid="_x0000_s1026" editas="canvas" style="width:459pt;height:99pt;mso-position-horizontal-relative:char;mso-position-vertical-relative:line" coordsize="58293,125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">
                <v:shape id="_x0000_s1027" type="#_x0000_t75" style="position:absolute;width:58293;height:12573;visibility:visible;mso-wrap-style:square">
                  <v:fill o:detectmouseclick="t"/>
                  <v:path o:connecttype="none"/>
                </v:shape>
                <v:line id="Line 4" o:spid="_x0000_s1028" style="position:absolute;visibility:visible;mso-wrap-style:square" from="0,1143" to="58293,11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LSoxQAAANoAAAAPAAAAZHJzL2Rvd25yZXYueG1sRI9Pa8JA&#10;FMTvhX6H5Qm91Y1tC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CeWLSoxQAAANoAAAAP&#10;AAAAAAAAAAAAAAAAAAcCAABkcnMvZG93bnJldi54bWxQSwUGAAAAAAMAAwC3AAAA+QIAAAAA&#10;"/>
                <v:line id="Line 5" o:spid="_x0000_s1029" style="position:absolute;visibility:visible;mso-wrap-style:square" from="0,4565" to="58293,4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BEzxQAAANoAAAAPAAAAZHJzL2Rvd25yZXYueG1sRI9Pa8JA&#10;FMTvhX6H5Qm91Y0tD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DxFBEzxQAAANoAAAAP&#10;AAAAAAAAAAAAAAAAAAcCAABkcnMvZG93bnJldi54bWxQSwUGAAAAAAMAAwC3AAAA+QIAAAAA&#10;"/>
                <w10:anchorlock/>
              </v:group>
            </w:pict>
          </mc:Fallback>
        </mc:AlternateContent>
      </w:r>
    </w:p>
    <w:p w14:paraId="2E794E9F" w14:textId="77777777" w:rsidR="00E51B0F" w:rsidRPr="00E51B0F" w:rsidRDefault="00BA64E6" w:rsidP="00E51B0F">
      <w:pPr>
        <w:spacing w:after="0"/>
        <w:rPr>
          <w:rFonts w:ascii="Arial" w:hAnsi="Arial" w:cs="Arial"/>
          <w:b/>
          <w:color w:val="000000"/>
          <w:sz w:val="24"/>
          <w:szCs w:val="24"/>
          <w:lang w:val="en-US"/>
        </w:rPr>
      </w:pPr>
      <w:r w:rsidRPr="00BA64E6">
        <w:rPr>
          <w:rFonts w:ascii="Arial" w:hAnsi="Arial" w:cs="Arial"/>
          <w:color w:val="000000"/>
          <w:sz w:val="24"/>
          <w:szCs w:val="24"/>
          <w:lang w:val="en-US"/>
        </w:rPr>
        <w:br w:type="page"/>
      </w:r>
      <w:r w:rsidR="00E51B0F" w:rsidRPr="00E51B0F">
        <w:rPr>
          <w:rFonts w:ascii="Arial" w:hAnsi="Arial" w:cs="Arial"/>
          <w:b/>
          <w:color w:val="000000"/>
          <w:sz w:val="24"/>
          <w:szCs w:val="24"/>
          <w:lang w:val="en-US"/>
        </w:rPr>
        <w:lastRenderedPageBreak/>
        <w:t xml:space="preserve">APPENDIX 6 </w:t>
      </w:r>
    </w:p>
    <w:p w14:paraId="7EC9EB8C" w14:textId="77777777" w:rsidR="00E51B0F" w:rsidRDefault="00E51B0F" w:rsidP="00E51B0F">
      <w:pPr>
        <w:spacing w:after="0"/>
        <w:rPr>
          <w:rFonts w:ascii="Arial" w:hAnsi="Arial" w:cs="Arial"/>
          <w:b/>
          <w:color w:val="000000"/>
          <w:sz w:val="24"/>
          <w:szCs w:val="24"/>
          <w:lang w:val="en-US"/>
        </w:rPr>
      </w:pPr>
    </w:p>
    <w:p w14:paraId="235E4622" w14:textId="77777777" w:rsidR="00E51B0F" w:rsidRPr="00E51B0F" w:rsidRDefault="00E51B0F" w:rsidP="00E51B0F">
      <w:pPr>
        <w:spacing w:after="0"/>
        <w:rPr>
          <w:rFonts w:ascii="Arial" w:hAnsi="Arial" w:cs="Arial"/>
          <w:b/>
          <w:color w:val="000000"/>
          <w:sz w:val="24"/>
          <w:szCs w:val="24"/>
          <w:lang w:val="en-US"/>
        </w:rPr>
      </w:pPr>
      <w:r w:rsidRPr="00E51B0F">
        <w:rPr>
          <w:rFonts w:ascii="Arial" w:hAnsi="Arial" w:cs="Arial"/>
          <w:b/>
          <w:color w:val="000000"/>
          <w:sz w:val="24"/>
          <w:szCs w:val="24"/>
          <w:lang w:val="en-US"/>
        </w:rPr>
        <w:t xml:space="preserve">SNCT CODE OF PRACTICE ON COLLEGIALITY </w:t>
      </w:r>
    </w:p>
    <w:p w14:paraId="72B54BF5" w14:textId="77777777" w:rsidR="00E51B0F" w:rsidRPr="00E51B0F" w:rsidRDefault="00E51B0F" w:rsidP="00E51B0F">
      <w:pPr>
        <w:spacing w:after="0"/>
        <w:rPr>
          <w:rFonts w:ascii="Arial" w:hAnsi="Arial" w:cs="Arial"/>
          <w:color w:val="000000"/>
          <w:sz w:val="24"/>
          <w:szCs w:val="24"/>
          <w:lang w:val="en-US"/>
        </w:rPr>
      </w:pPr>
    </w:p>
    <w:p w14:paraId="302FEC64" w14:textId="77777777" w:rsidR="00E51B0F" w:rsidRPr="00E51B0F" w:rsidRDefault="00E51B0F" w:rsidP="00E51B0F">
      <w:pPr>
        <w:spacing w:after="0"/>
        <w:rPr>
          <w:rFonts w:ascii="Arial" w:hAnsi="Arial" w:cs="Arial"/>
          <w:b/>
          <w:color w:val="000000"/>
          <w:sz w:val="24"/>
          <w:szCs w:val="24"/>
          <w:lang w:val="en-US"/>
        </w:rPr>
      </w:pPr>
      <w:r w:rsidRPr="00E51B0F">
        <w:rPr>
          <w:rFonts w:ascii="Arial" w:hAnsi="Arial" w:cs="Arial"/>
          <w:b/>
          <w:color w:val="000000"/>
          <w:sz w:val="24"/>
          <w:szCs w:val="24"/>
          <w:lang w:val="en-US"/>
        </w:rPr>
        <w:t xml:space="preserve">Introduction </w:t>
      </w:r>
    </w:p>
    <w:p w14:paraId="398C91DE" w14:textId="77777777" w:rsidR="00E51B0F" w:rsidRPr="00E51B0F" w:rsidRDefault="00E51B0F" w:rsidP="00E51B0F">
      <w:pPr>
        <w:spacing w:after="0"/>
        <w:rPr>
          <w:rFonts w:ascii="Arial" w:hAnsi="Arial" w:cs="Arial"/>
          <w:color w:val="000000"/>
          <w:sz w:val="24"/>
          <w:szCs w:val="24"/>
          <w:lang w:val="en-US"/>
        </w:rPr>
      </w:pPr>
    </w:p>
    <w:p w14:paraId="60C4CDCF" w14:textId="77777777" w:rsidR="00E51B0F" w:rsidRPr="00E51B0F" w:rsidRDefault="00E51B0F" w:rsidP="00E51B0F">
      <w:pPr>
        <w:spacing w:after="0"/>
        <w:rPr>
          <w:rFonts w:ascii="Arial" w:hAnsi="Arial" w:cs="Arial"/>
          <w:color w:val="000000"/>
          <w:sz w:val="24"/>
          <w:szCs w:val="24"/>
          <w:lang w:val="en-US"/>
        </w:rPr>
      </w:pPr>
      <w:r w:rsidRPr="00E51B0F">
        <w:rPr>
          <w:rFonts w:ascii="Arial" w:hAnsi="Arial" w:cs="Arial"/>
          <w:color w:val="000000"/>
          <w:sz w:val="24"/>
          <w:szCs w:val="24"/>
          <w:lang w:val="en-US"/>
        </w:rPr>
        <w:t>Collegiality is at the heart of the National Agreement “A Teaching Profession for the 21</w:t>
      </w:r>
      <w:r w:rsidRPr="00E51B0F">
        <w:rPr>
          <w:rFonts w:ascii="Arial" w:hAnsi="Arial" w:cs="Arial"/>
          <w:color w:val="000000"/>
          <w:sz w:val="24"/>
          <w:szCs w:val="24"/>
          <w:vertAlign w:val="superscript"/>
          <w:lang w:val="en-US"/>
        </w:rPr>
        <w:t>st</w:t>
      </w:r>
      <w:r w:rsidRPr="00E51B0F">
        <w:rPr>
          <w:rFonts w:ascii="Arial" w:hAnsi="Arial" w:cs="Arial"/>
          <w:color w:val="000000"/>
          <w:sz w:val="24"/>
          <w:szCs w:val="24"/>
          <w:lang w:val="en-US"/>
        </w:rPr>
        <w:t xml:space="preserve"> Century”.  Collegiality is a process and a way of working which reflects on relationships and participation by all staff on all aspects of school life. </w:t>
      </w:r>
    </w:p>
    <w:p w14:paraId="79186812" w14:textId="77777777" w:rsidR="00E51B0F" w:rsidRPr="00E51B0F" w:rsidRDefault="00E51B0F" w:rsidP="00E51B0F">
      <w:pPr>
        <w:spacing w:after="0"/>
        <w:rPr>
          <w:rFonts w:ascii="Arial" w:hAnsi="Arial" w:cs="Arial"/>
          <w:color w:val="000000"/>
          <w:sz w:val="24"/>
          <w:szCs w:val="24"/>
          <w:lang w:val="en-US"/>
        </w:rPr>
      </w:pPr>
    </w:p>
    <w:p w14:paraId="385D6DA1" w14:textId="77777777" w:rsidR="00E51B0F" w:rsidRPr="00E51B0F" w:rsidRDefault="00E51B0F" w:rsidP="00E51B0F">
      <w:pPr>
        <w:spacing w:after="0"/>
        <w:rPr>
          <w:rFonts w:ascii="Arial" w:hAnsi="Arial" w:cs="Arial"/>
          <w:color w:val="000000"/>
          <w:sz w:val="24"/>
          <w:szCs w:val="24"/>
          <w:lang w:val="en-US"/>
        </w:rPr>
      </w:pPr>
      <w:r w:rsidRPr="00E51B0F">
        <w:rPr>
          <w:rFonts w:ascii="Arial" w:hAnsi="Arial" w:cs="Arial"/>
          <w:color w:val="000000"/>
          <w:sz w:val="24"/>
          <w:szCs w:val="24"/>
          <w:lang w:val="en-US"/>
        </w:rPr>
        <w:t xml:space="preserve">Collegiality depends on the existence of a climate of professional trust among the Education Scotland, councils, directorates, school managers and school staff. </w:t>
      </w:r>
    </w:p>
    <w:p w14:paraId="73439353" w14:textId="77777777" w:rsidR="00E51B0F" w:rsidRPr="00E51B0F" w:rsidRDefault="00E51B0F" w:rsidP="00E51B0F">
      <w:pPr>
        <w:spacing w:after="0"/>
        <w:rPr>
          <w:rFonts w:ascii="Arial" w:hAnsi="Arial" w:cs="Arial"/>
          <w:color w:val="000000"/>
          <w:sz w:val="24"/>
          <w:szCs w:val="24"/>
          <w:lang w:val="en-US"/>
        </w:rPr>
      </w:pPr>
    </w:p>
    <w:p w14:paraId="0277CF31" w14:textId="77777777" w:rsidR="00E51B0F" w:rsidRPr="00E51B0F" w:rsidRDefault="00E51B0F" w:rsidP="00E51B0F">
      <w:pPr>
        <w:spacing w:after="0"/>
        <w:rPr>
          <w:rFonts w:ascii="Arial" w:hAnsi="Arial" w:cs="Arial"/>
          <w:color w:val="000000"/>
          <w:sz w:val="24"/>
          <w:szCs w:val="24"/>
          <w:lang w:val="en-US"/>
        </w:rPr>
      </w:pPr>
      <w:r w:rsidRPr="00E51B0F">
        <w:rPr>
          <w:rFonts w:ascii="Arial" w:hAnsi="Arial" w:cs="Arial"/>
          <w:color w:val="000000"/>
          <w:sz w:val="24"/>
          <w:szCs w:val="24"/>
          <w:lang w:val="en-US"/>
        </w:rPr>
        <w:t xml:space="preserve">Effective collegiality will not only enhance and develop teacher professionalism, it will also enhance the learning and teaching environment in Scottish schools. </w:t>
      </w:r>
    </w:p>
    <w:p w14:paraId="49543DFA" w14:textId="77777777" w:rsidR="00E51B0F" w:rsidRPr="00E51B0F" w:rsidRDefault="00E51B0F" w:rsidP="00E51B0F">
      <w:pPr>
        <w:spacing w:after="0"/>
        <w:rPr>
          <w:rFonts w:ascii="Arial" w:hAnsi="Arial" w:cs="Arial"/>
          <w:color w:val="000000"/>
          <w:sz w:val="24"/>
          <w:szCs w:val="24"/>
          <w:lang w:val="en-US"/>
        </w:rPr>
      </w:pPr>
    </w:p>
    <w:p w14:paraId="3FDA7BFC" w14:textId="77777777" w:rsidR="00E51B0F" w:rsidRPr="00E51B0F" w:rsidRDefault="00E51B0F" w:rsidP="00E51B0F">
      <w:pPr>
        <w:spacing w:after="0"/>
        <w:rPr>
          <w:rFonts w:ascii="Arial" w:hAnsi="Arial" w:cs="Arial"/>
          <w:color w:val="000000"/>
          <w:sz w:val="24"/>
          <w:szCs w:val="24"/>
          <w:lang w:val="en-US"/>
        </w:rPr>
      </w:pPr>
      <w:r w:rsidRPr="00E51B0F">
        <w:rPr>
          <w:rFonts w:ascii="Arial" w:hAnsi="Arial" w:cs="Arial"/>
          <w:color w:val="000000"/>
          <w:sz w:val="24"/>
          <w:szCs w:val="24"/>
          <w:lang w:val="en-US"/>
        </w:rPr>
        <w:t xml:space="preserve">Collegiality at council and school levels can only exist in a climate where the views of all staff are valued and respected, where staff views are fully considered and where staff feel able to contribute to decisions on all areas of school life comfortably, openly and with dignity and where workload issues are recognized.  Where such a climate exists, staff are fully involved in contributing to the life of the school and the council. </w:t>
      </w:r>
    </w:p>
    <w:p w14:paraId="3BD34D10" w14:textId="77777777" w:rsidR="00E51B0F" w:rsidRPr="00E51B0F" w:rsidRDefault="00E51B0F" w:rsidP="00E51B0F">
      <w:pPr>
        <w:spacing w:after="0"/>
        <w:rPr>
          <w:rFonts w:ascii="Arial" w:hAnsi="Arial" w:cs="Arial"/>
          <w:color w:val="000000"/>
          <w:sz w:val="24"/>
          <w:szCs w:val="24"/>
          <w:lang w:val="en-US"/>
        </w:rPr>
      </w:pPr>
    </w:p>
    <w:p w14:paraId="34402279" w14:textId="77777777" w:rsidR="00E51B0F" w:rsidRPr="00E51B0F" w:rsidRDefault="00E51B0F" w:rsidP="00E51B0F">
      <w:pPr>
        <w:spacing w:after="0"/>
        <w:rPr>
          <w:rFonts w:ascii="Arial" w:hAnsi="Arial" w:cs="Arial"/>
          <w:color w:val="000000"/>
          <w:sz w:val="24"/>
          <w:szCs w:val="24"/>
          <w:lang w:val="en-US"/>
        </w:rPr>
      </w:pPr>
      <w:r w:rsidRPr="00E51B0F">
        <w:rPr>
          <w:rFonts w:ascii="Arial" w:hAnsi="Arial" w:cs="Arial"/>
          <w:color w:val="000000"/>
          <w:sz w:val="24"/>
          <w:szCs w:val="24"/>
          <w:lang w:val="en-US"/>
        </w:rPr>
        <w:t xml:space="preserve">Although councils and schools will be at various stages in the development of a collegiate culture, LNCTs and establishments should have made some movement in the direction of collegiate working as part of the process of implementation of the National Agreement. </w:t>
      </w:r>
    </w:p>
    <w:p w14:paraId="1B77569F" w14:textId="77777777" w:rsidR="00E51B0F" w:rsidRPr="00E51B0F" w:rsidRDefault="00E51B0F" w:rsidP="00E51B0F">
      <w:pPr>
        <w:spacing w:after="0"/>
        <w:rPr>
          <w:rFonts w:ascii="Arial" w:hAnsi="Arial" w:cs="Arial"/>
          <w:color w:val="000000"/>
          <w:sz w:val="24"/>
          <w:szCs w:val="24"/>
          <w:lang w:val="en-US"/>
        </w:rPr>
      </w:pPr>
    </w:p>
    <w:p w14:paraId="4C42E35C" w14:textId="77777777" w:rsidR="00E51B0F" w:rsidRPr="00E51B0F" w:rsidRDefault="00E51B0F" w:rsidP="00E51B0F">
      <w:pPr>
        <w:spacing w:after="0"/>
        <w:rPr>
          <w:rFonts w:ascii="Arial" w:hAnsi="Arial" w:cs="Arial"/>
          <w:color w:val="000000"/>
          <w:sz w:val="24"/>
          <w:szCs w:val="24"/>
          <w:lang w:val="en-US"/>
        </w:rPr>
      </w:pPr>
      <w:r w:rsidRPr="00E51B0F">
        <w:rPr>
          <w:rFonts w:ascii="Arial" w:hAnsi="Arial" w:cs="Arial"/>
          <w:color w:val="000000"/>
          <w:sz w:val="24"/>
          <w:szCs w:val="24"/>
          <w:lang w:val="en-US"/>
        </w:rPr>
        <w:t xml:space="preserve">The benefits which accrue from collegiality are not only improved industrial relations and professional satisfaction for teachers, but also an enhanced environment for learning and teaching.  The ultimate beneficiaries of collegiality are therefore the young people who attend school. </w:t>
      </w:r>
    </w:p>
    <w:p w14:paraId="3D1912D8" w14:textId="77777777" w:rsidR="00E51B0F" w:rsidRPr="00E51B0F" w:rsidRDefault="00E51B0F" w:rsidP="00E51B0F">
      <w:pPr>
        <w:spacing w:after="0"/>
        <w:rPr>
          <w:rFonts w:ascii="Arial" w:hAnsi="Arial" w:cs="Arial"/>
          <w:color w:val="000000"/>
          <w:sz w:val="24"/>
          <w:szCs w:val="24"/>
          <w:lang w:val="en-US"/>
        </w:rPr>
      </w:pPr>
    </w:p>
    <w:p w14:paraId="05F4BAD2" w14:textId="77777777" w:rsidR="00E51B0F" w:rsidRPr="00E51B0F" w:rsidRDefault="00E51B0F" w:rsidP="00E51B0F">
      <w:pPr>
        <w:spacing w:after="0"/>
        <w:rPr>
          <w:rFonts w:ascii="Arial" w:hAnsi="Arial" w:cs="Arial"/>
          <w:color w:val="000000"/>
          <w:sz w:val="24"/>
          <w:szCs w:val="24"/>
          <w:lang w:val="en-US"/>
        </w:rPr>
      </w:pPr>
      <w:r w:rsidRPr="00E51B0F">
        <w:rPr>
          <w:rFonts w:ascii="Arial" w:hAnsi="Arial" w:cs="Arial"/>
          <w:color w:val="000000"/>
          <w:sz w:val="24"/>
          <w:szCs w:val="24"/>
          <w:lang w:val="en-US"/>
        </w:rPr>
        <w:t xml:space="preserve">There is no single model of collegiality but the following description of good practice should be used by staff at all levels to guide and evaluate progress towards collegiate working.  It is also important that time is allocated for purposeful and positive involvement in decision making and for engagement in collegiate activities. </w:t>
      </w:r>
    </w:p>
    <w:p w14:paraId="18AFAF4E" w14:textId="77777777" w:rsidR="00E51B0F" w:rsidRPr="00E51B0F" w:rsidRDefault="00E51B0F" w:rsidP="00E51B0F">
      <w:pPr>
        <w:spacing w:after="0"/>
        <w:rPr>
          <w:rFonts w:ascii="Arial" w:hAnsi="Arial" w:cs="Arial"/>
          <w:color w:val="000000"/>
          <w:sz w:val="24"/>
          <w:szCs w:val="24"/>
          <w:lang w:val="en-US"/>
        </w:rPr>
      </w:pPr>
    </w:p>
    <w:p w14:paraId="26E512D6" w14:textId="77777777" w:rsidR="00E51B0F" w:rsidRPr="00E51B0F" w:rsidRDefault="00E51B0F" w:rsidP="00E51B0F">
      <w:pPr>
        <w:spacing w:after="0"/>
        <w:rPr>
          <w:rFonts w:ascii="Arial" w:hAnsi="Arial" w:cs="Arial"/>
          <w:b/>
          <w:color w:val="000000"/>
          <w:sz w:val="24"/>
          <w:szCs w:val="24"/>
          <w:lang w:val="en-US"/>
        </w:rPr>
      </w:pPr>
      <w:r w:rsidRPr="00E51B0F">
        <w:rPr>
          <w:rFonts w:ascii="Arial" w:hAnsi="Arial" w:cs="Arial"/>
          <w:b/>
          <w:color w:val="000000"/>
          <w:sz w:val="24"/>
          <w:szCs w:val="24"/>
          <w:lang w:val="en-US"/>
        </w:rPr>
        <w:t>1.</w:t>
      </w:r>
      <w:r w:rsidRPr="00E51B0F">
        <w:rPr>
          <w:rFonts w:ascii="Arial" w:hAnsi="Arial" w:cs="Arial"/>
          <w:b/>
          <w:color w:val="000000"/>
          <w:sz w:val="24"/>
          <w:szCs w:val="24"/>
          <w:lang w:val="en-US"/>
        </w:rPr>
        <w:tab/>
        <w:t xml:space="preserve">Collegiality at Council Level </w:t>
      </w:r>
    </w:p>
    <w:p w14:paraId="3D106ADE" w14:textId="77777777" w:rsidR="00E51B0F" w:rsidRPr="00E51B0F" w:rsidRDefault="00E51B0F" w:rsidP="00E51B0F">
      <w:pPr>
        <w:spacing w:after="0"/>
        <w:rPr>
          <w:rFonts w:ascii="Arial" w:hAnsi="Arial" w:cs="Arial"/>
          <w:color w:val="000000"/>
          <w:sz w:val="24"/>
          <w:szCs w:val="24"/>
          <w:lang w:val="en-US"/>
        </w:rPr>
      </w:pPr>
    </w:p>
    <w:p w14:paraId="39E0994C" w14:textId="77777777" w:rsidR="00E51B0F" w:rsidRPr="00E51B0F" w:rsidRDefault="00E51B0F" w:rsidP="00E51B0F">
      <w:pPr>
        <w:spacing w:after="0"/>
        <w:rPr>
          <w:rFonts w:ascii="Arial" w:hAnsi="Arial" w:cs="Arial"/>
          <w:color w:val="000000"/>
          <w:sz w:val="24"/>
          <w:szCs w:val="24"/>
          <w:lang w:val="en-US"/>
        </w:rPr>
      </w:pPr>
      <w:r w:rsidRPr="00E51B0F">
        <w:rPr>
          <w:rFonts w:ascii="Arial" w:hAnsi="Arial" w:cs="Arial"/>
          <w:color w:val="000000"/>
          <w:sz w:val="24"/>
          <w:szCs w:val="24"/>
          <w:lang w:val="en-US"/>
        </w:rPr>
        <w:t xml:space="preserve">Experience in recent years has demonstrated the value and importance of open communication between and amongst LNCT members in making and implementing decisions on devolved conditions of service matters. Key to this process is a need for mutual respect and trust between partners in order to create a climate of genuine collegiality.  This will involve all partners in a reflective, co-operative approach to collegiality. </w:t>
      </w:r>
    </w:p>
    <w:p w14:paraId="7865B97F" w14:textId="77777777" w:rsidR="00E51B0F" w:rsidRPr="00E51B0F" w:rsidRDefault="00E51B0F" w:rsidP="00E51B0F">
      <w:pPr>
        <w:spacing w:after="0"/>
        <w:rPr>
          <w:rFonts w:ascii="Arial" w:hAnsi="Arial" w:cs="Arial"/>
          <w:color w:val="000000"/>
          <w:sz w:val="24"/>
          <w:szCs w:val="24"/>
          <w:lang w:val="en-US"/>
        </w:rPr>
      </w:pPr>
    </w:p>
    <w:p w14:paraId="718A2283" w14:textId="77777777" w:rsidR="00E51B0F" w:rsidRPr="00E51B0F" w:rsidRDefault="00E51B0F" w:rsidP="00E51B0F">
      <w:pPr>
        <w:spacing w:after="0"/>
        <w:rPr>
          <w:rFonts w:ascii="Arial" w:hAnsi="Arial" w:cs="Arial"/>
          <w:color w:val="000000"/>
          <w:sz w:val="24"/>
          <w:szCs w:val="24"/>
          <w:lang w:val="en-US"/>
        </w:rPr>
      </w:pPr>
      <w:r w:rsidRPr="00E51B0F">
        <w:rPr>
          <w:rFonts w:ascii="Arial" w:hAnsi="Arial" w:cs="Arial"/>
          <w:color w:val="000000"/>
          <w:sz w:val="24"/>
          <w:szCs w:val="24"/>
          <w:lang w:val="en-US"/>
        </w:rPr>
        <w:lastRenderedPageBreak/>
        <w:t xml:space="preserve">Where the LNCT has devolved powers, all parties work together to reach agreement by a participative decision making process.  In a collegiate council the LNCT should also be seen as a forum for discussion on wider issues impacting on the Education Service. </w:t>
      </w:r>
    </w:p>
    <w:p w14:paraId="5B5AF2A6" w14:textId="77777777" w:rsidR="00E51B0F" w:rsidRPr="00E51B0F" w:rsidRDefault="00E51B0F" w:rsidP="00E51B0F">
      <w:pPr>
        <w:spacing w:after="0"/>
        <w:rPr>
          <w:rFonts w:ascii="Arial" w:hAnsi="Arial" w:cs="Arial"/>
          <w:color w:val="000000"/>
          <w:sz w:val="24"/>
          <w:szCs w:val="24"/>
          <w:lang w:val="en-US"/>
        </w:rPr>
      </w:pPr>
    </w:p>
    <w:p w14:paraId="4B1BBC45" w14:textId="77777777" w:rsidR="00E51B0F" w:rsidRPr="00E51B0F" w:rsidRDefault="00E51B0F" w:rsidP="00E51B0F">
      <w:pPr>
        <w:spacing w:after="0"/>
        <w:rPr>
          <w:rFonts w:ascii="Arial" w:hAnsi="Arial" w:cs="Arial"/>
          <w:color w:val="000000"/>
          <w:sz w:val="24"/>
          <w:szCs w:val="24"/>
          <w:lang w:val="en-US"/>
        </w:rPr>
      </w:pPr>
      <w:r w:rsidRPr="00E51B0F">
        <w:rPr>
          <w:rFonts w:ascii="Arial" w:hAnsi="Arial" w:cs="Arial"/>
          <w:color w:val="000000"/>
          <w:sz w:val="24"/>
          <w:szCs w:val="24"/>
          <w:lang w:val="en-US"/>
        </w:rPr>
        <w:t xml:space="preserve">The views of all participants are encouraged, valued and respected.  All partners are encouraged to participate and all views are fully considered.  Participants/partners can contribute to discussions and decisions on all areas of council and school life (for example through participation in education working groups).  The Director of Education has a key role to play in setting the tone for the development of the culture of collegiality throughout the Education Service. </w:t>
      </w:r>
    </w:p>
    <w:p w14:paraId="02128779" w14:textId="77777777" w:rsidR="00E51B0F" w:rsidRPr="00E51B0F" w:rsidRDefault="00E51B0F" w:rsidP="00E51B0F">
      <w:pPr>
        <w:spacing w:after="0"/>
        <w:rPr>
          <w:rFonts w:ascii="Arial" w:hAnsi="Arial" w:cs="Arial"/>
          <w:color w:val="000000"/>
          <w:sz w:val="24"/>
          <w:szCs w:val="24"/>
          <w:lang w:val="en-US"/>
        </w:rPr>
      </w:pPr>
    </w:p>
    <w:p w14:paraId="1BE3EFB8" w14:textId="77777777" w:rsidR="00E51B0F" w:rsidRPr="00E51B0F" w:rsidRDefault="00E51B0F" w:rsidP="00E51B0F">
      <w:pPr>
        <w:spacing w:after="0"/>
        <w:rPr>
          <w:rFonts w:ascii="Arial" w:hAnsi="Arial" w:cs="Arial"/>
          <w:color w:val="000000"/>
          <w:sz w:val="24"/>
          <w:szCs w:val="24"/>
          <w:lang w:val="en-US"/>
        </w:rPr>
      </w:pPr>
      <w:r w:rsidRPr="00E51B0F">
        <w:rPr>
          <w:rFonts w:ascii="Arial" w:hAnsi="Arial" w:cs="Arial"/>
          <w:color w:val="000000"/>
          <w:sz w:val="24"/>
          <w:szCs w:val="24"/>
          <w:lang w:val="en-US"/>
        </w:rPr>
        <w:t xml:space="preserve">Once agreements are reached at LNCT level, all partners demonstrate joint ownership and responsibility for these agreements and communicate such.  The LNCT monitors agreements regularly and effectively and issues advice when required. </w:t>
      </w:r>
    </w:p>
    <w:p w14:paraId="1270399E" w14:textId="77777777" w:rsidR="00E51B0F" w:rsidRPr="00E51B0F" w:rsidRDefault="00E51B0F" w:rsidP="00E51B0F">
      <w:pPr>
        <w:spacing w:after="0"/>
        <w:rPr>
          <w:rFonts w:ascii="Arial" w:hAnsi="Arial" w:cs="Arial"/>
          <w:color w:val="000000"/>
          <w:sz w:val="24"/>
          <w:szCs w:val="24"/>
          <w:lang w:val="en-US"/>
        </w:rPr>
      </w:pPr>
    </w:p>
    <w:p w14:paraId="765F2FB9" w14:textId="77777777" w:rsidR="00E51B0F" w:rsidRPr="00E51B0F" w:rsidRDefault="00E51B0F" w:rsidP="00E51B0F">
      <w:pPr>
        <w:spacing w:after="0"/>
        <w:rPr>
          <w:rFonts w:ascii="Arial" w:hAnsi="Arial" w:cs="Arial"/>
          <w:color w:val="000000"/>
          <w:sz w:val="24"/>
          <w:szCs w:val="24"/>
          <w:lang w:val="en-US"/>
        </w:rPr>
      </w:pPr>
      <w:r w:rsidRPr="00E51B0F">
        <w:rPr>
          <w:rFonts w:ascii="Arial" w:hAnsi="Arial" w:cs="Arial"/>
          <w:color w:val="000000"/>
          <w:sz w:val="24"/>
          <w:szCs w:val="24"/>
          <w:lang w:val="en-US"/>
        </w:rPr>
        <w:t xml:space="preserve">Meaningful dialogue takes place between LNCT Joint Secretaries within agreed timescales.  In accordance with the locally agreed constitution, members of the LNCT are well informed, thereby fostering open and honest discussion and affording all members equally the opportunity to share information responsibly and respectfully.  All agreements are signed and issued on a joint basis.  All LNCT members have agreed time to prepare which is subject to regular review.  Agendas are agreed in advance of the meeting by LNCT Joint Secretaries and are issued in good time.  Joint Secretaries ensure that matters arising and action points are delegated and concluded appropriately within reasonable timescales. </w:t>
      </w:r>
    </w:p>
    <w:p w14:paraId="3CB6B76E" w14:textId="77777777" w:rsidR="00E51B0F" w:rsidRPr="00E51B0F" w:rsidRDefault="00E51B0F" w:rsidP="00E51B0F">
      <w:pPr>
        <w:spacing w:after="0"/>
        <w:rPr>
          <w:rFonts w:ascii="Arial" w:hAnsi="Arial" w:cs="Arial"/>
          <w:color w:val="000000"/>
          <w:sz w:val="24"/>
          <w:szCs w:val="24"/>
          <w:lang w:val="en-US"/>
        </w:rPr>
      </w:pPr>
    </w:p>
    <w:p w14:paraId="48A7CE1A" w14:textId="77777777" w:rsidR="00E51B0F" w:rsidRPr="00E51B0F" w:rsidRDefault="00E51B0F" w:rsidP="00E51B0F">
      <w:pPr>
        <w:spacing w:after="0"/>
        <w:rPr>
          <w:rFonts w:ascii="Arial" w:hAnsi="Arial" w:cs="Arial"/>
          <w:color w:val="000000"/>
          <w:sz w:val="24"/>
          <w:szCs w:val="24"/>
          <w:lang w:val="en-US"/>
        </w:rPr>
      </w:pPr>
      <w:r w:rsidRPr="00E51B0F">
        <w:rPr>
          <w:rFonts w:ascii="Arial" w:hAnsi="Arial" w:cs="Arial"/>
          <w:color w:val="000000"/>
          <w:sz w:val="24"/>
          <w:szCs w:val="24"/>
          <w:lang w:val="en-US"/>
        </w:rPr>
        <w:t xml:space="preserve">The LNCT recognises the value of collegiality and provides a model of such partnership working by operating in an atmosphere of mutual respect and trust in the conduct of its discussions and negotiations.  Issues of educational significance, including the implications of local and national policy initiatives are discussed regularly and perspectives on such matters are shared between and amongst members of the LNCT. </w:t>
      </w:r>
    </w:p>
    <w:p w14:paraId="689A9ECC" w14:textId="77777777" w:rsidR="00E51B0F" w:rsidRPr="00E51B0F" w:rsidRDefault="00E51B0F" w:rsidP="00E51B0F">
      <w:pPr>
        <w:spacing w:after="0"/>
        <w:rPr>
          <w:rFonts w:ascii="Arial" w:hAnsi="Arial" w:cs="Arial"/>
          <w:color w:val="000000"/>
          <w:sz w:val="24"/>
          <w:szCs w:val="24"/>
          <w:lang w:val="en-US"/>
        </w:rPr>
      </w:pPr>
    </w:p>
    <w:p w14:paraId="0ECAF2C5" w14:textId="77777777" w:rsidR="00E51B0F" w:rsidRPr="00E51B0F" w:rsidRDefault="00E51B0F" w:rsidP="00E51B0F">
      <w:pPr>
        <w:spacing w:after="0"/>
        <w:rPr>
          <w:rFonts w:ascii="Arial" w:hAnsi="Arial" w:cs="Arial"/>
          <w:color w:val="000000"/>
          <w:sz w:val="24"/>
          <w:szCs w:val="24"/>
          <w:lang w:val="en-US"/>
        </w:rPr>
      </w:pPr>
      <w:r w:rsidRPr="00E51B0F">
        <w:rPr>
          <w:rFonts w:ascii="Arial" w:hAnsi="Arial" w:cs="Arial"/>
          <w:color w:val="000000"/>
          <w:sz w:val="24"/>
          <w:szCs w:val="24"/>
          <w:lang w:val="en-US"/>
        </w:rPr>
        <w:t xml:space="preserve">The principles of collegiate working at council level are reflected at school level.  The LNCT has an agreed procedure for monitoring and supporting the work of school negotiating committees.  It provides advice, including published guidance, and other interventions, as and when necessary, to support discussions and negotiations in schools.  It offers opportunities for joint training on aspects of its work. </w:t>
      </w:r>
    </w:p>
    <w:p w14:paraId="1AD0304F" w14:textId="77777777" w:rsidR="00E51B0F" w:rsidRPr="00E51B0F" w:rsidRDefault="00E51B0F" w:rsidP="00E51B0F">
      <w:pPr>
        <w:spacing w:after="0"/>
        <w:rPr>
          <w:rFonts w:ascii="Arial" w:hAnsi="Arial" w:cs="Arial"/>
          <w:color w:val="000000"/>
          <w:sz w:val="24"/>
          <w:szCs w:val="24"/>
          <w:lang w:val="en-US"/>
        </w:rPr>
      </w:pPr>
    </w:p>
    <w:p w14:paraId="3FD9F7C7" w14:textId="77777777" w:rsidR="00E51B0F" w:rsidRPr="00E51B0F" w:rsidRDefault="00E51B0F" w:rsidP="00E51B0F">
      <w:pPr>
        <w:spacing w:after="0"/>
        <w:rPr>
          <w:rFonts w:ascii="Arial" w:hAnsi="Arial" w:cs="Arial"/>
          <w:color w:val="000000"/>
          <w:sz w:val="24"/>
          <w:szCs w:val="24"/>
          <w:lang w:val="en-US"/>
        </w:rPr>
      </w:pPr>
      <w:r w:rsidRPr="00E51B0F">
        <w:rPr>
          <w:rFonts w:ascii="Arial" w:hAnsi="Arial" w:cs="Arial"/>
          <w:color w:val="000000"/>
          <w:sz w:val="24"/>
          <w:szCs w:val="24"/>
          <w:lang w:val="en-US"/>
        </w:rPr>
        <w:t xml:space="preserve">As part of collegiate working, the LNCT is committed to supporting leadership at all levels in schools, including the development of associated personal and professional skills amongst all staff.  Leadership in this context is distinct from management duties as set out in Part 2, Section 2 (Main Duties) of the National Scheme and Annex B of the National Agreement. </w:t>
      </w:r>
      <w:hyperlink r:id="rId24" w:history="1">
        <w:r w:rsidRPr="00E51B0F">
          <w:rPr>
            <w:rStyle w:val="Hyperlink"/>
            <w:rFonts w:ascii="Arial" w:hAnsi="Arial" w:cs="Arial"/>
            <w:sz w:val="24"/>
            <w:szCs w:val="24"/>
            <w:lang w:val="en-US"/>
          </w:rPr>
          <w:t>http://www.snct.org.uk/wiki/index.php?title=Part_2_Section_2</w:t>
        </w:r>
      </w:hyperlink>
    </w:p>
    <w:p w14:paraId="28036629" w14:textId="77777777" w:rsidR="00E51B0F" w:rsidRPr="00E51B0F" w:rsidRDefault="00E51B0F" w:rsidP="00E51B0F">
      <w:pPr>
        <w:spacing w:after="0"/>
        <w:rPr>
          <w:rFonts w:ascii="Arial" w:hAnsi="Arial" w:cs="Arial"/>
          <w:color w:val="000000"/>
          <w:sz w:val="24"/>
          <w:szCs w:val="24"/>
          <w:lang w:val="en-US"/>
        </w:rPr>
      </w:pPr>
    </w:p>
    <w:p w14:paraId="2572F6B5" w14:textId="77777777" w:rsidR="00E51B0F" w:rsidRPr="00E51B0F" w:rsidRDefault="00E51B0F" w:rsidP="00E51B0F">
      <w:pPr>
        <w:spacing w:after="0"/>
        <w:rPr>
          <w:rFonts w:ascii="Arial" w:hAnsi="Arial" w:cs="Arial"/>
          <w:color w:val="000000"/>
          <w:sz w:val="24"/>
          <w:szCs w:val="24"/>
          <w:lang w:val="en-US"/>
        </w:rPr>
      </w:pPr>
      <w:r w:rsidRPr="00E51B0F">
        <w:rPr>
          <w:rFonts w:ascii="Arial" w:hAnsi="Arial" w:cs="Arial"/>
          <w:color w:val="000000"/>
          <w:sz w:val="24"/>
          <w:szCs w:val="24"/>
          <w:lang w:val="en-US"/>
        </w:rPr>
        <w:t xml:space="preserve">In a collegiate council, the LNCT is seen as a key part of the Education Service. </w:t>
      </w:r>
    </w:p>
    <w:p w14:paraId="466F3FFE" w14:textId="77777777" w:rsidR="00E51B0F" w:rsidRPr="00E51B0F" w:rsidRDefault="00E51B0F" w:rsidP="00E51B0F">
      <w:pPr>
        <w:spacing w:after="0"/>
        <w:rPr>
          <w:rFonts w:ascii="Arial" w:hAnsi="Arial" w:cs="Arial"/>
          <w:color w:val="000000"/>
          <w:sz w:val="24"/>
          <w:szCs w:val="24"/>
          <w:lang w:val="en-US"/>
        </w:rPr>
      </w:pPr>
    </w:p>
    <w:p w14:paraId="34F6BCA1" w14:textId="77777777" w:rsidR="00E51B0F" w:rsidRPr="00E51B0F" w:rsidRDefault="00E51B0F" w:rsidP="00E51B0F">
      <w:pPr>
        <w:spacing w:after="0"/>
        <w:rPr>
          <w:rFonts w:ascii="Arial" w:hAnsi="Arial" w:cs="Arial"/>
          <w:b/>
          <w:color w:val="000000"/>
          <w:sz w:val="24"/>
          <w:szCs w:val="24"/>
          <w:lang w:val="en-US"/>
        </w:rPr>
      </w:pPr>
      <w:r w:rsidRPr="00E51B0F">
        <w:rPr>
          <w:rFonts w:ascii="Arial" w:hAnsi="Arial" w:cs="Arial"/>
          <w:b/>
          <w:color w:val="000000"/>
          <w:sz w:val="24"/>
          <w:szCs w:val="24"/>
          <w:lang w:val="en-US"/>
        </w:rPr>
        <w:t>2.</w:t>
      </w:r>
      <w:r w:rsidRPr="00E51B0F">
        <w:rPr>
          <w:rFonts w:ascii="Arial" w:hAnsi="Arial" w:cs="Arial"/>
          <w:b/>
          <w:color w:val="000000"/>
          <w:sz w:val="24"/>
          <w:szCs w:val="24"/>
          <w:lang w:val="en-US"/>
        </w:rPr>
        <w:tab/>
        <w:t xml:space="preserve">Collegiality at School Level </w:t>
      </w:r>
    </w:p>
    <w:p w14:paraId="78AF3FA8" w14:textId="77777777" w:rsidR="00E51B0F" w:rsidRPr="00E51B0F" w:rsidRDefault="00E51B0F" w:rsidP="00E51B0F">
      <w:pPr>
        <w:spacing w:after="0"/>
        <w:rPr>
          <w:rFonts w:ascii="Arial" w:hAnsi="Arial" w:cs="Arial"/>
          <w:color w:val="000000"/>
          <w:sz w:val="24"/>
          <w:szCs w:val="24"/>
          <w:lang w:val="en-US"/>
        </w:rPr>
      </w:pPr>
    </w:p>
    <w:p w14:paraId="762A01B2" w14:textId="77777777" w:rsidR="00E51B0F" w:rsidRPr="00E51B0F" w:rsidRDefault="00E51B0F" w:rsidP="00E51B0F">
      <w:pPr>
        <w:spacing w:after="0"/>
        <w:rPr>
          <w:rFonts w:ascii="Arial" w:hAnsi="Arial" w:cs="Arial"/>
          <w:color w:val="000000"/>
          <w:sz w:val="24"/>
          <w:szCs w:val="24"/>
          <w:lang w:val="en-US"/>
        </w:rPr>
      </w:pPr>
      <w:r w:rsidRPr="00E51B0F">
        <w:rPr>
          <w:rFonts w:ascii="Arial" w:hAnsi="Arial" w:cs="Arial"/>
          <w:color w:val="000000"/>
          <w:sz w:val="24"/>
          <w:szCs w:val="24"/>
          <w:lang w:val="en-US"/>
        </w:rPr>
        <w:t xml:space="preserve">In schools, collegiate working is carried out within the context of the 35 hour working week. </w:t>
      </w:r>
    </w:p>
    <w:p w14:paraId="448FF8A2" w14:textId="77777777" w:rsidR="00E51B0F" w:rsidRPr="00E51B0F" w:rsidRDefault="00E51B0F" w:rsidP="00E51B0F">
      <w:pPr>
        <w:spacing w:after="0"/>
        <w:rPr>
          <w:rFonts w:ascii="Arial" w:hAnsi="Arial" w:cs="Arial"/>
          <w:color w:val="000000"/>
          <w:sz w:val="24"/>
          <w:szCs w:val="24"/>
          <w:lang w:val="en-US"/>
        </w:rPr>
      </w:pPr>
    </w:p>
    <w:p w14:paraId="62423923" w14:textId="77777777" w:rsidR="00E51B0F" w:rsidRPr="00E51B0F" w:rsidRDefault="00E51B0F" w:rsidP="00E51B0F">
      <w:pPr>
        <w:spacing w:after="0"/>
        <w:rPr>
          <w:rFonts w:ascii="Arial" w:hAnsi="Arial" w:cs="Arial"/>
          <w:color w:val="000000"/>
          <w:sz w:val="24"/>
          <w:szCs w:val="24"/>
          <w:lang w:val="en-US"/>
        </w:rPr>
      </w:pPr>
      <w:r w:rsidRPr="00E51B0F">
        <w:rPr>
          <w:rFonts w:ascii="Arial" w:hAnsi="Arial" w:cs="Arial"/>
          <w:color w:val="000000"/>
          <w:sz w:val="24"/>
          <w:szCs w:val="24"/>
          <w:lang w:val="en-US"/>
        </w:rPr>
        <w:t xml:space="preserve">It is also important to acknowledge that every school is different and that no single model of collegiality will apply to all schools.  For instance, the practicalities of collegiate working in a two or three teacher primary school will be very different from working arrangements in a secondary school with a pupil roll of 1600 and over 100 teaching staff.  Nevertheless, certain common principles should apply and what follows is a description of the collegiate school. </w:t>
      </w:r>
    </w:p>
    <w:p w14:paraId="2196EF33" w14:textId="77777777" w:rsidR="00E51B0F" w:rsidRPr="00E51B0F" w:rsidRDefault="00E51B0F" w:rsidP="00E51B0F">
      <w:pPr>
        <w:spacing w:after="0"/>
        <w:rPr>
          <w:rFonts w:ascii="Arial" w:hAnsi="Arial" w:cs="Arial"/>
          <w:color w:val="000000"/>
          <w:sz w:val="24"/>
          <w:szCs w:val="24"/>
          <w:lang w:val="en-US"/>
        </w:rPr>
      </w:pPr>
    </w:p>
    <w:p w14:paraId="36633831" w14:textId="77777777" w:rsidR="00E51B0F" w:rsidRPr="00E51B0F" w:rsidRDefault="00E51B0F" w:rsidP="00E51B0F">
      <w:pPr>
        <w:spacing w:after="0"/>
        <w:rPr>
          <w:rFonts w:ascii="Arial" w:hAnsi="Arial" w:cs="Arial"/>
          <w:color w:val="000000"/>
          <w:sz w:val="24"/>
          <w:szCs w:val="24"/>
          <w:lang w:val="en-US"/>
        </w:rPr>
      </w:pPr>
      <w:r w:rsidRPr="00E51B0F">
        <w:rPr>
          <w:rFonts w:ascii="Arial" w:hAnsi="Arial" w:cs="Arial"/>
          <w:color w:val="000000"/>
          <w:sz w:val="24"/>
          <w:szCs w:val="24"/>
          <w:lang w:val="en-US"/>
        </w:rPr>
        <w:t xml:space="preserve">Strong, effective communications operate within the collegiate school.  The prevailing atmosphere fosters mutual respect and encourages frank, open and honest communications amongst all staff.  There is evidence of a range of meetings including meetings involving the school’s management team and representatives of the staff as a whole and which may include representatives of trade unions and professional organizations.  The outcomes of such meetings are communicated to all relevant staff. </w:t>
      </w:r>
    </w:p>
    <w:p w14:paraId="176F8047" w14:textId="77777777" w:rsidR="00E51B0F" w:rsidRPr="00E51B0F" w:rsidRDefault="00E51B0F" w:rsidP="00E51B0F">
      <w:pPr>
        <w:spacing w:after="0"/>
        <w:rPr>
          <w:rFonts w:ascii="Arial" w:hAnsi="Arial" w:cs="Arial"/>
          <w:color w:val="000000"/>
          <w:sz w:val="24"/>
          <w:szCs w:val="24"/>
          <w:lang w:val="en-US"/>
        </w:rPr>
      </w:pPr>
    </w:p>
    <w:p w14:paraId="2B98DA6B" w14:textId="77777777" w:rsidR="00E51B0F" w:rsidRPr="00E51B0F" w:rsidRDefault="00E51B0F" w:rsidP="00E51B0F">
      <w:pPr>
        <w:spacing w:after="0"/>
        <w:rPr>
          <w:rFonts w:ascii="Arial" w:hAnsi="Arial" w:cs="Arial"/>
          <w:color w:val="000000"/>
          <w:sz w:val="24"/>
          <w:szCs w:val="24"/>
          <w:lang w:val="en-US"/>
        </w:rPr>
      </w:pPr>
      <w:r w:rsidRPr="00E51B0F">
        <w:rPr>
          <w:rFonts w:ascii="Arial" w:hAnsi="Arial" w:cs="Arial"/>
          <w:color w:val="000000"/>
          <w:sz w:val="24"/>
          <w:szCs w:val="24"/>
          <w:lang w:val="en-US"/>
        </w:rPr>
        <w:t xml:space="preserve">All staff contribute to the construction of the Working Time Agreement through a process of consultation, professional dialogue and negotiation; consequently all staff have a sense of ownership of the Agreement.  The Agreement is transparent, is signed by all members of the school negotiating team and is submitted to the LNCT  by the specified date.  Once finalised, the terms of the Agreement are respected by all members of staff and inform the work of the school over the session to which the Agreement applies. </w:t>
      </w:r>
    </w:p>
    <w:p w14:paraId="21FFFE4F" w14:textId="77777777" w:rsidR="00E51B0F" w:rsidRPr="00E51B0F" w:rsidRDefault="00E51B0F" w:rsidP="00E51B0F">
      <w:pPr>
        <w:spacing w:after="0"/>
        <w:rPr>
          <w:rFonts w:ascii="Arial" w:hAnsi="Arial" w:cs="Arial"/>
          <w:color w:val="000000"/>
          <w:sz w:val="24"/>
          <w:szCs w:val="24"/>
          <w:lang w:val="en-US"/>
        </w:rPr>
      </w:pPr>
    </w:p>
    <w:p w14:paraId="74CBE274" w14:textId="77777777" w:rsidR="00E51B0F" w:rsidRPr="00E51B0F" w:rsidRDefault="00E51B0F" w:rsidP="00E51B0F">
      <w:pPr>
        <w:spacing w:after="0"/>
        <w:rPr>
          <w:rFonts w:ascii="Arial" w:hAnsi="Arial" w:cs="Arial"/>
          <w:color w:val="000000"/>
          <w:sz w:val="24"/>
          <w:szCs w:val="24"/>
          <w:lang w:val="en-US"/>
        </w:rPr>
      </w:pPr>
      <w:r w:rsidRPr="00E51B0F">
        <w:rPr>
          <w:rFonts w:ascii="Arial" w:hAnsi="Arial" w:cs="Arial"/>
          <w:color w:val="000000"/>
          <w:sz w:val="24"/>
          <w:szCs w:val="24"/>
          <w:lang w:val="en-US"/>
        </w:rPr>
        <w:t xml:space="preserve">All staff members recognise their responsibility to contribute to the school development process and to participate in this process in a collegiate and constructive manner.  There are clear mechanisms in place to allow staff to make their views known; staff express their views openly and professionally.  The opinions of staff are valued and are used as input to the school’s development plan and policy development processes.  School policies and decisions are regularly reviewed and all staff participate in the review process.  Any changes required to the plan during the session are subject to appropriate consultation and take account of teacher workload. </w:t>
      </w:r>
    </w:p>
    <w:p w14:paraId="4CBB8077" w14:textId="77777777" w:rsidR="00E51B0F" w:rsidRPr="00E51B0F" w:rsidRDefault="00E51B0F" w:rsidP="00E51B0F">
      <w:pPr>
        <w:spacing w:after="0"/>
        <w:rPr>
          <w:rFonts w:ascii="Arial" w:hAnsi="Arial" w:cs="Arial"/>
          <w:color w:val="000000"/>
          <w:sz w:val="24"/>
          <w:szCs w:val="24"/>
          <w:lang w:val="en-US"/>
        </w:rPr>
      </w:pPr>
    </w:p>
    <w:p w14:paraId="503C26AD" w14:textId="77777777" w:rsidR="00E51B0F" w:rsidRPr="00E51B0F" w:rsidRDefault="00E51B0F" w:rsidP="00E51B0F">
      <w:pPr>
        <w:spacing w:after="0"/>
        <w:rPr>
          <w:rFonts w:ascii="Arial" w:hAnsi="Arial" w:cs="Arial"/>
          <w:color w:val="000000"/>
          <w:sz w:val="24"/>
          <w:szCs w:val="24"/>
          <w:lang w:val="en-US"/>
        </w:rPr>
      </w:pPr>
      <w:r w:rsidRPr="00E51B0F">
        <w:rPr>
          <w:rFonts w:ascii="Arial" w:hAnsi="Arial" w:cs="Arial"/>
          <w:color w:val="000000"/>
          <w:sz w:val="24"/>
          <w:szCs w:val="24"/>
          <w:lang w:val="en-US"/>
        </w:rPr>
        <w:t xml:space="preserve">Within the context of the 35 hour week and Working Time Agreements all staff in the collegiate school participate in a wide range of whole school activities, such as school committees, policy formulation, curriculum development, professional development and additional supervised pupil activity. </w:t>
      </w:r>
    </w:p>
    <w:p w14:paraId="2EA4A5B2" w14:textId="77777777" w:rsidR="00E51B0F" w:rsidRPr="00E51B0F" w:rsidRDefault="00E51B0F" w:rsidP="00E51B0F">
      <w:pPr>
        <w:spacing w:after="0"/>
        <w:rPr>
          <w:rFonts w:ascii="Arial" w:hAnsi="Arial" w:cs="Arial"/>
          <w:color w:val="000000"/>
          <w:sz w:val="24"/>
          <w:szCs w:val="24"/>
          <w:lang w:val="en-US"/>
        </w:rPr>
      </w:pPr>
    </w:p>
    <w:p w14:paraId="7D757840" w14:textId="77777777" w:rsidR="00E51B0F" w:rsidRPr="00E51B0F" w:rsidRDefault="00E51B0F" w:rsidP="00E51B0F">
      <w:pPr>
        <w:spacing w:after="0"/>
        <w:rPr>
          <w:rFonts w:ascii="Arial" w:hAnsi="Arial" w:cs="Arial"/>
          <w:color w:val="000000"/>
          <w:sz w:val="24"/>
          <w:szCs w:val="24"/>
          <w:lang w:val="en-US"/>
        </w:rPr>
      </w:pPr>
      <w:r w:rsidRPr="00E51B0F">
        <w:rPr>
          <w:rFonts w:ascii="Arial" w:hAnsi="Arial" w:cs="Arial"/>
          <w:color w:val="000000"/>
          <w:sz w:val="24"/>
          <w:szCs w:val="24"/>
          <w:lang w:val="en-US"/>
        </w:rPr>
        <w:lastRenderedPageBreak/>
        <w:t xml:space="preserve">In the collegiate school, leadership qualities are evident throughout the school.  There is a devolved and participative style of leadership and management.  Staff are afforded opportunities to develop leadership skills and take advantage of these opportunities.  Leadership in this context is distinct from management duties as set out in Part 2, Section 2 (Main Duties) of the National Scheme and Annex B of the National Agreement. </w:t>
      </w:r>
    </w:p>
    <w:p w14:paraId="1E93203F" w14:textId="77777777" w:rsidR="00E51B0F" w:rsidRPr="00E51B0F" w:rsidRDefault="00E51B0F" w:rsidP="00E51B0F">
      <w:pPr>
        <w:spacing w:after="0"/>
        <w:rPr>
          <w:rFonts w:ascii="Arial" w:hAnsi="Arial" w:cs="Arial"/>
          <w:color w:val="000000"/>
          <w:sz w:val="24"/>
          <w:szCs w:val="24"/>
          <w:lang w:val="en-US"/>
        </w:rPr>
      </w:pPr>
    </w:p>
    <w:p w14:paraId="0D48C112" w14:textId="77777777" w:rsidR="00E51B0F" w:rsidRPr="00E51B0F" w:rsidRDefault="00E51B0F" w:rsidP="00E51B0F">
      <w:pPr>
        <w:spacing w:after="0"/>
        <w:rPr>
          <w:rFonts w:ascii="Arial" w:hAnsi="Arial" w:cs="Arial"/>
          <w:color w:val="000000"/>
          <w:sz w:val="24"/>
          <w:szCs w:val="24"/>
          <w:lang w:val="en-US"/>
        </w:rPr>
      </w:pPr>
      <w:r w:rsidRPr="00E51B0F">
        <w:rPr>
          <w:rFonts w:ascii="Arial" w:hAnsi="Arial" w:cs="Arial"/>
          <w:color w:val="000000"/>
          <w:sz w:val="24"/>
          <w:szCs w:val="24"/>
          <w:lang w:val="en-US"/>
        </w:rPr>
        <w:t xml:space="preserve">The collegiate school utilises and develops the skills, talents and interests of all staff and involves all staff in the key decisions affecting the life of the school as a whole.  More broadly, the spirit of collegiality extends beyond teachers and support staff, and includes parents, pupils and partner agencies. </w:t>
      </w:r>
    </w:p>
    <w:p w14:paraId="3B237B26" w14:textId="77777777" w:rsidR="00073FE3" w:rsidRDefault="00073FE3" w:rsidP="00E51B0F">
      <w:pPr>
        <w:spacing w:after="0"/>
        <w:rPr>
          <w:rFonts w:ascii="Arial" w:hAnsi="Arial" w:cs="Arial"/>
          <w:sz w:val="24"/>
          <w:szCs w:val="24"/>
        </w:rPr>
      </w:pPr>
      <w:r>
        <w:rPr>
          <w:rFonts w:ascii="Arial" w:hAnsi="Arial" w:cs="Arial"/>
          <w:sz w:val="24"/>
          <w:szCs w:val="24"/>
        </w:rPr>
        <w:br w:type="page"/>
      </w:r>
    </w:p>
    <w:p w14:paraId="5B382FB4" w14:textId="77777777" w:rsidR="00073FE3" w:rsidRDefault="00073FE3" w:rsidP="00073FE3">
      <w:pPr>
        <w:jc w:val="center"/>
        <w:rPr>
          <w:sz w:val="36"/>
          <w:szCs w:val="36"/>
        </w:rPr>
      </w:pPr>
      <w:r>
        <w:rPr>
          <w:sz w:val="36"/>
          <w:szCs w:val="36"/>
        </w:rPr>
        <w:lastRenderedPageBreak/>
        <w:t xml:space="preserve">Working Time Agreement (WTA) Flowchart </w:t>
      </w:r>
    </w:p>
    <w:p w14:paraId="158AF07F" w14:textId="77777777" w:rsidR="00073FE3" w:rsidRDefault="00073FE3" w:rsidP="00073FE3">
      <w:r>
        <w:rPr>
          <w:noProof/>
        </w:rPr>
        <mc:AlternateContent>
          <mc:Choice Requires="wps">
            <w:drawing>
              <wp:anchor distT="0" distB="0" distL="114300" distR="114300" simplePos="0" relativeHeight="251660288" behindDoc="0" locked="0" layoutInCell="1" allowOverlap="1" wp14:anchorId="76EA5B9C" wp14:editId="6D075296">
                <wp:simplePos x="0" y="0"/>
                <wp:positionH relativeFrom="margin">
                  <wp:posOffset>-387350</wp:posOffset>
                </wp:positionH>
                <wp:positionV relativeFrom="paragraph">
                  <wp:posOffset>5661660</wp:posOffset>
                </wp:positionV>
                <wp:extent cx="2063750" cy="901700"/>
                <wp:effectExtent l="0" t="0" r="12700" b="12700"/>
                <wp:wrapNone/>
                <wp:docPr id="57" name="Rectangle 57"/>
                <wp:cNvGraphicFramePr/>
                <a:graphic xmlns:a="http://schemas.openxmlformats.org/drawingml/2006/main">
                  <a:graphicData uri="http://schemas.microsoft.com/office/word/2010/wordprocessingShape">
                    <wps:wsp>
                      <wps:cNvSpPr/>
                      <wps:spPr>
                        <a:xfrm>
                          <a:off x="0" y="0"/>
                          <a:ext cx="2063750" cy="901700"/>
                        </a:xfrm>
                        <a:prstGeom prst="rect">
                          <a:avLst/>
                        </a:prstGeom>
                      </wps:spPr>
                      <wps:style>
                        <a:lnRef idx="3">
                          <a:schemeClr val="lt1"/>
                        </a:lnRef>
                        <a:fillRef idx="1">
                          <a:schemeClr val="accent2"/>
                        </a:fillRef>
                        <a:effectRef idx="1">
                          <a:schemeClr val="accent2"/>
                        </a:effectRef>
                        <a:fontRef idx="minor">
                          <a:schemeClr val="lt1"/>
                        </a:fontRef>
                      </wps:style>
                      <wps:txbx>
                        <w:txbxContent>
                          <w:p w14:paraId="124F436C" w14:textId="77777777" w:rsidR="00073FE3" w:rsidRDefault="00073FE3" w:rsidP="00073FE3">
                            <w:pPr>
                              <w:jc w:val="center"/>
                            </w:pPr>
                            <w:r>
                              <w:t>All WTA requirements for Part-time Teachers are pro-rata. Agreement needs to be made before the start of session.</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EA5B9C" id="Rectangle 57" o:spid="_x0000_s1026" style="position:absolute;margin-left:-30.5pt;margin-top:445.8pt;width:162.5pt;height:71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" fillcolor="#ed7d31 [3205]" strokecolor="white [3201]" strokeweight="1.5pt">
                <v:textbox>
                  <w:txbxContent>
                    <w:p w14:paraId="124F436C" w14:textId="77777777" w:rsidR="00073FE3" w:rsidRDefault="00073FE3" w:rsidP="00073FE3">
                      <w:pPr>
                        <w:jc w:val="center"/>
                      </w:pPr>
                      <w:r>
                        <w:t>All WTA requirements for Part-time Teachers are pro-rata. Agreement needs to be made before the start of session.</w:t>
                      </w:r>
                    </w:p>
                  </w:txbxContent>
                </v:textbox>
                <w10:wrap anchorx="margin"/>
              </v:rect>
            </w:pict>
          </mc:Fallback>
        </mc:AlternateContent>
      </w:r>
      <w:r>
        <w:rPr>
          <w:noProof/>
        </w:rPr>
        <mc:AlternateContent>
          <mc:Choice Requires="wps">
            <w:drawing>
              <wp:anchor distT="0" distB="0" distL="114300" distR="114300" simplePos="0" relativeHeight="251661312" behindDoc="0" locked="0" layoutInCell="1" allowOverlap="1" wp14:anchorId="17C9611E" wp14:editId="5D4E5665">
                <wp:simplePos x="0" y="0"/>
                <wp:positionH relativeFrom="margin">
                  <wp:posOffset>2018665</wp:posOffset>
                </wp:positionH>
                <wp:positionV relativeFrom="paragraph">
                  <wp:posOffset>247650</wp:posOffset>
                </wp:positionV>
                <wp:extent cx="2044700" cy="501650"/>
                <wp:effectExtent l="0" t="0" r="12700" b="12700"/>
                <wp:wrapNone/>
                <wp:docPr id="56" name="Rectangle 56"/>
                <wp:cNvGraphicFramePr/>
                <a:graphic xmlns:a="http://schemas.openxmlformats.org/drawingml/2006/main">
                  <a:graphicData uri="http://schemas.microsoft.com/office/word/2010/wordprocessingShape">
                    <wps:wsp>
                      <wps:cNvSpPr/>
                      <wps:spPr>
                        <a:xfrm>
                          <a:off x="0" y="0"/>
                          <a:ext cx="2044700" cy="501650"/>
                        </a:xfrm>
                        <a:prstGeom prst="rect">
                          <a:avLst/>
                        </a:prstGeom>
                      </wps:spPr>
                      <wps:style>
                        <a:lnRef idx="2">
                          <a:schemeClr val="accent2">
                            <a:shade val="50000"/>
                          </a:schemeClr>
                        </a:lnRef>
                        <a:fillRef idx="1">
                          <a:schemeClr val="accent2"/>
                        </a:fillRef>
                        <a:effectRef idx="0">
                          <a:schemeClr val="accent2"/>
                        </a:effectRef>
                        <a:fontRef idx="minor">
                          <a:schemeClr val="lt1"/>
                        </a:fontRef>
                      </wps:style>
                      <wps:txbx>
                        <w:txbxContent>
                          <w:p w14:paraId="3744CFB6" w14:textId="77777777" w:rsidR="00073FE3" w:rsidRDefault="00073FE3" w:rsidP="00073FE3">
                            <w:pPr>
                              <w:jc w:val="center"/>
                            </w:pPr>
                            <w:r>
                              <w:t xml:space="preserve">HT Shares Information on WTA with their Class Teachers </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C9611E" id="Rectangle 56" o:spid="_x0000_s1027" style="position:absolute;margin-left:158.95pt;margin-top:19.5pt;width:161pt;height:39.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" fillcolor="#ed7d31 [3205]" strokecolor="#823b0b [1605]" strokeweight="1pt">
                <v:textbox>
                  <w:txbxContent>
                    <w:p w14:paraId="3744CFB6" w14:textId="77777777" w:rsidR="00073FE3" w:rsidRDefault="00073FE3" w:rsidP="00073FE3">
                      <w:pPr>
                        <w:jc w:val="center"/>
                      </w:pPr>
                      <w:r>
                        <w:t xml:space="preserve">HT Shares Information on WTA with their Class Teachers </w:t>
                      </w:r>
                    </w:p>
                  </w:txbxContent>
                </v:textbox>
                <w10:wrap anchorx="margin"/>
              </v:rect>
            </w:pict>
          </mc:Fallback>
        </mc:AlternateContent>
      </w:r>
      <w:r>
        <w:rPr>
          <w:noProof/>
        </w:rPr>
        <mc:AlternateContent>
          <mc:Choice Requires="wps">
            <w:drawing>
              <wp:anchor distT="0" distB="0" distL="114300" distR="114300" simplePos="0" relativeHeight="251662336" behindDoc="0" locked="0" layoutInCell="1" allowOverlap="1" wp14:anchorId="239F6FAD" wp14:editId="512A8B28">
                <wp:simplePos x="0" y="0"/>
                <wp:positionH relativeFrom="margin">
                  <wp:posOffset>-497840</wp:posOffset>
                </wp:positionH>
                <wp:positionV relativeFrom="paragraph">
                  <wp:posOffset>1546860</wp:posOffset>
                </wp:positionV>
                <wp:extent cx="2368550" cy="717550"/>
                <wp:effectExtent l="0" t="0" r="12700" b="25400"/>
                <wp:wrapNone/>
                <wp:docPr id="55" name="Rectangle 55"/>
                <wp:cNvGraphicFramePr/>
                <a:graphic xmlns:a="http://schemas.openxmlformats.org/drawingml/2006/main">
                  <a:graphicData uri="http://schemas.microsoft.com/office/word/2010/wordprocessingShape">
                    <wps:wsp>
                      <wps:cNvSpPr/>
                      <wps:spPr>
                        <a:xfrm>
                          <a:off x="0" y="0"/>
                          <a:ext cx="2368550" cy="717550"/>
                        </a:xfrm>
                        <a:prstGeom prst="rect">
                          <a:avLst/>
                        </a:prstGeom>
                      </wps:spPr>
                      <wps:style>
                        <a:lnRef idx="2">
                          <a:schemeClr val="accent2">
                            <a:shade val="50000"/>
                          </a:schemeClr>
                        </a:lnRef>
                        <a:fillRef idx="1">
                          <a:schemeClr val="accent2"/>
                        </a:fillRef>
                        <a:effectRef idx="0">
                          <a:schemeClr val="accent2"/>
                        </a:effectRef>
                        <a:fontRef idx="minor">
                          <a:schemeClr val="lt1"/>
                        </a:fontRef>
                      </wps:style>
                      <wps:txbx>
                        <w:txbxContent>
                          <w:p w14:paraId="65A85BE0" w14:textId="77777777" w:rsidR="00073FE3" w:rsidRDefault="00073FE3" w:rsidP="00073FE3">
                            <w:pPr>
                              <w:jc w:val="center"/>
                            </w:pPr>
                            <w:r>
                              <w:t>HT with Union Rep(s) and/or Class Teachers negotiate how their WTA is to be apportioned over the 195 days</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9F6FAD" id="Rectangle 55" o:spid="_x0000_s1028" style="position:absolute;margin-left:-39.2pt;margin-top:121.8pt;width:186.5pt;height:56.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" fillcolor="#ed7d31 [3205]" strokecolor="#823b0b [1605]" strokeweight="1pt">
                <v:textbox>
                  <w:txbxContent>
                    <w:p w14:paraId="65A85BE0" w14:textId="77777777" w:rsidR="00073FE3" w:rsidRDefault="00073FE3" w:rsidP="00073FE3">
                      <w:pPr>
                        <w:jc w:val="center"/>
                      </w:pPr>
                      <w:r>
                        <w:t>HT with Union Rep(s) and/or Class Teachers negotiate how their WTA is to be apportioned over the 195 days</w:t>
                      </w:r>
                    </w:p>
                  </w:txbxContent>
                </v:textbox>
                <w10:wrap anchorx="margin"/>
              </v:rect>
            </w:pict>
          </mc:Fallback>
        </mc:AlternateContent>
      </w:r>
      <w:r>
        <w:rPr>
          <w:noProof/>
        </w:rPr>
        <mc:AlternateContent>
          <mc:Choice Requires="wps">
            <w:drawing>
              <wp:anchor distT="0" distB="0" distL="114300" distR="114300" simplePos="0" relativeHeight="251663360" behindDoc="0" locked="0" layoutInCell="1" allowOverlap="1" wp14:anchorId="368C0708" wp14:editId="3C65ABD4">
                <wp:simplePos x="0" y="0"/>
                <wp:positionH relativeFrom="column">
                  <wp:posOffset>2355850</wp:posOffset>
                </wp:positionH>
                <wp:positionV relativeFrom="paragraph">
                  <wp:posOffset>1267460</wp:posOffset>
                </wp:positionV>
                <wp:extent cx="1879600" cy="1409700"/>
                <wp:effectExtent l="0" t="0" r="25400" b="19050"/>
                <wp:wrapNone/>
                <wp:docPr id="54" name="Rectangle 54"/>
                <wp:cNvGraphicFramePr/>
                <a:graphic xmlns:a="http://schemas.openxmlformats.org/drawingml/2006/main">
                  <a:graphicData uri="http://schemas.microsoft.com/office/word/2010/wordprocessingShape">
                    <wps:wsp>
                      <wps:cNvSpPr/>
                      <wps:spPr>
                        <a:xfrm>
                          <a:off x="0" y="0"/>
                          <a:ext cx="1879600" cy="1409700"/>
                        </a:xfrm>
                        <a:prstGeom prst="rect">
                          <a:avLst/>
                        </a:prstGeom>
                      </wps:spPr>
                      <wps:style>
                        <a:lnRef idx="2">
                          <a:schemeClr val="accent2">
                            <a:shade val="50000"/>
                          </a:schemeClr>
                        </a:lnRef>
                        <a:fillRef idx="1">
                          <a:schemeClr val="accent2"/>
                        </a:fillRef>
                        <a:effectRef idx="0">
                          <a:schemeClr val="accent2"/>
                        </a:effectRef>
                        <a:fontRef idx="minor">
                          <a:schemeClr val="lt1"/>
                        </a:fontRef>
                      </wps:style>
                      <wps:txbx>
                        <w:txbxContent>
                          <w:p w14:paraId="0169C23B" w14:textId="77777777" w:rsidR="00073FE3" w:rsidRDefault="00073FE3" w:rsidP="00073FE3">
                            <w:pPr>
                              <w:jc w:val="center"/>
                            </w:pPr>
                            <w:r>
                              <w:t>Staff Representative usually led by Trade Union Representative &amp; Management Side led by Head Teacher with up to 2 members of the Management Team</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8C0708" id="Rectangle 54" o:spid="_x0000_s1029" style="position:absolute;margin-left:185.5pt;margin-top:99.8pt;width:148pt;height:11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" fillcolor="#ed7d31 [3205]" strokecolor="#823b0b [1605]" strokeweight="1pt">
                <v:textbox>
                  <w:txbxContent>
                    <w:p w14:paraId="0169C23B" w14:textId="77777777" w:rsidR="00073FE3" w:rsidRDefault="00073FE3" w:rsidP="00073FE3">
                      <w:pPr>
                        <w:jc w:val="center"/>
                      </w:pPr>
                      <w:r>
                        <w:t>Staff Representative usually led by Trade Union Representative &amp; Management Side led by Head Teacher with up to 2 members of the Management Team</w:t>
                      </w:r>
                    </w:p>
                  </w:txbxContent>
                </v:textbox>
              </v:rect>
            </w:pict>
          </mc:Fallback>
        </mc:AlternateContent>
      </w:r>
      <w:r>
        <w:rPr>
          <w:noProof/>
        </w:rPr>
        <mc:AlternateContent>
          <mc:Choice Requires="wps">
            <w:drawing>
              <wp:anchor distT="0" distB="0" distL="114300" distR="114300" simplePos="0" relativeHeight="251664384" behindDoc="0" locked="0" layoutInCell="1" allowOverlap="1" wp14:anchorId="34F686D0" wp14:editId="017AB20B">
                <wp:simplePos x="0" y="0"/>
                <wp:positionH relativeFrom="column">
                  <wp:posOffset>4533900</wp:posOffset>
                </wp:positionH>
                <wp:positionV relativeFrom="paragraph">
                  <wp:posOffset>1530350</wp:posOffset>
                </wp:positionV>
                <wp:extent cx="2000250" cy="920750"/>
                <wp:effectExtent l="19050" t="19050" r="19050" b="31750"/>
                <wp:wrapNone/>
                <wp:docPr id="53" name="Flowchart: Decision 53"/>
                <wp:cNvGraphicFramePr/>
                <a:graphic xmlns:a="http://schemas.openxmlformats.org/drawingml/2006/main">
                  <a:graphicData uri="http://schemas.microsoft.com/office/word/2010/wordprocessingShape">
                    <wps:wsp>
                      <wps:cNvSpPr/>
                      <wps:spPr>
                        <a:xfrm>
                          <a:off x="0" y="0"/>
                          <a:ext cx="2000250" cy="920750"/>
                        </a:xfrm>
                        <a:prstGeom prst="flowChartDecision">
                          <a:avLst/>
                        </a:prstGeom>
                      </wps:spPr>
                      <wps:style>
                        <a:lnRef idx="2">
                          <a:schemeClr val="accent4">
                            <a:shade val="50000"/>
                          </a:schemeClr>
                        </a:lnRef>
                        <a:fillRef idx="1">
                          <a:schemeClr val="accent4"/>
                        </a:fillRef>
                        <a:effectRef idx="0">
                          <a:schemeClr val="accent4"/>
                        </a:effectRef>
                        <a:fontRef idx="minor">
                          <a:schemeClr val="lt1"/>
                        </a:fontRef>
                      </wps:style>
                      <wps:txbx>
                        <w:txbxContent>
                          <w:p w14:paraId="337A3D01" w14:textId="77777777" w:rsidR="00073FE3" w:rsidRDefault="00073FE3" w:rsidP="00073FE3">
                            <w:pPr>
                              <w:jc w:val="center"/>
                            </w:pPr>
                            <w:r>
                              <w:t>Who does the negotiating?</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F686D0" id="_x0000_t110" coordsize="21600,21600" o:spt="110" path="m10800,l,10800,10800,21600,21600,10800xe">
                <v:stroke joinstyle="miter"/>
                <v:path gradientshapeok="t" o:connecttype="rect" textboxrect="5400,5400,16200,16200"/>
              </v:shapetype>
              <v:shape id="Flowchart: Decision 53" o:spid="_x0000_s1030" type="#_x0000_t110" style="position:absolute;margin-left:357pt;margin-top:120.5pt;width:157.5pt;height:7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" fillcolor="#ffc000 [3207]" strokecolor="#7f5f00 [1607]" strokeweight="1pt">
                <v:textbox>
                  <w:txbxContent>
                    <w:p w14:paraId="337A3D01" w14:textId="77777777" w:rsidR="00073FE3" w:rsidRDefault="00073FE3" w:rsidP="00073FE3">
                      <w:pPr>
                        <w:jc w:val="center"/>
                      </w:pPr>
                      <w:r>
                        <w:t>Who does the negotiating?</w:t>
                      </w:r>
                    </w:p>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709EA949" wp14:editId="797AF74D">
                <wp:simplePos x="0" y="0"/>
                <wp:positionH relativeFrom="column">
                  <wp:posOffset>4527550</wp:posOffset>
                </wp:positionH>
                <wp:positionV relativeFrom="paragraph">
                  <wp:posOffset>2975610</wp:posOffset>
                </wp:positionV>
                <wp:extent cx="2025650" cy="1035050"/>
                <wp:effectExtent l="19050" t="19050" r="31750" b="31750"/>
                <wp:wrapNone/>
                <wp:docPr id="52" name="Flowchart: Decision 52"/>
                <wp:cNvGraphicFramePr/>
                <a:graphic xmlns:a="http://schemas.openxmlformats.org/drawingml/2006/main">
                  <a:graphicData uri="http://schemas.microsoft.com/office/word/2010/wordprocessingShape">
                    <wps:wsp>
                      <wps:cNvSpPr/>
                      <wps:spPr>
                        <a:xfrm>
                          <a:off x="0" y="0"/>
                          <a:ext cx="2025650" cy="1035050"/>
                        </a:xfrm>
                        <a:prstGeom prst="flowChartDecision">
                          <a:avLst/>
                        </a:prstGeom>
                      </wps:spPr>
                      <wps:style>
                        <a:lnRef idx="2">
                          <a:schemeClr val="accent4">
                            <a:shade val="50000"/>
                          </a:schemeClr>
                        </a:lnRef>
                        <a:fillRef idx="1">
                          <a:schemeClr val="accent4"/>
                        </a:fillRef>
                        <a:effectRef idx="0">
                          <a:schemeClr val="accent4"/>
                        </a:effectRef>
                        <a:fontRef idx="minor">
                          <a:schemeClr val="lt1"/>
                        </a:fontRef>
                      </wps:style>
                      <wps:txbx>
                        <w:txbxContent>
                          <w:p w14:paraId="30FF1B1A" w14:textId="77777777" w:rsidR="00073FE3" w:rsidRDefault="00073FE3" w:rsidP="00073FE3">
                            <w:pPr>
                              <w:jc w:val="center"/>
                            </w:pPr>
                            <w:r>
                              <w:t>WTA Calendar</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09EA949" id="Flowchart: Decision 52" o:spid="_x0000_s1031" type="#_x0000_t110" style="position:absolute;margin-left:356.5pt;margin-top:234.3pt;width:159.5pt;height:8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" fillcolor="#ffc000 [3207]" strokecolor="#7f5f00 [1607]" strokeweight="1pt">
                <v:textbox>
                  <w:txbxContent>
                    <w:p w14:paraId="30FF1B1A" w14:textId="77777777" w:rsidR="00073FE3" w:rsidRDefault="00073FE3" w:rsidP="00073FE3">
                      <w:pPr>
                        <w:jc w:val="center"/>
                      </w:pPr>
                      <w:r>
                        <w:t>WTA Calendar</w:t>
                      </w:r>
                    </w:p>
                  </w:txbxContent>
                </v:textbox>
              </v:shape>
            </w:pict>
          </mc:Fallback>
        </mc:AlternateContent>
      </w:r>
      <w:r>
        <w:rPr>
          <w:noProof/>
        </w:rPr>
        <mc:AlternateContent>
          <mc:Choice Requires="wps">
            <w:drawing>
              <wp:anchor distT="0" distB="0" distL="114300" distR="114300" simplePos="0" relativeHeight="251666432" behindDoc="0" locked="0" layoutInCell="1" allowOverlap="1" wp14:anchorId="11D1398D" wp14:editId="5B7052E6">
                <wp:simplePos x="0" y="0"/>
                <wp:positionH relativeFrom="column">
                  <wp:posOffset>1905000</wp:posOffset>
                </wp:positionH>
                <wp:positionV relativeFrom="paragraph">
                  <wp:posOffset>3108960</wp:posOffset>
                </wp:positionV>
                <wp:extent cx="2247900" cy="812800"/>
                <wp:effectExtent l="0" t="0" r="19050" b="25400"/>
                <wp:wrapNone/>
                <wp:docPr id="51" name="Flowchart: Process 51"/>
                <wp:cNvGraphicFramePr/>
                <a:graphic xmlns:a="http://schemas.openxmlformats.org/drawingml/2006/main">
                  <a:graphicData uri="http://schemas.microsoft.com/office/word/2010/wordprocessingShape">
                    <wps:wsp>
                      <wps:cNvSpPr/>
                      <wps:spPr>
                        <a:xfrm>
                          <a:off x="0" y="0"/>
                          <a:ext cx="2247900" cy="812800"/>
                        </a:xfrm>
                        <a:prstGeom prst="flowChartProcess">
                          <a:avLst/>
                        </a:prstGeom>
                      </wps:spPr>
                      <wps:style>
                        <a:lnRef idx="2">
                          <a:schemeClr val="accent2">
                            <a:shade val="50000"/>
                          </a:schemeClr>
                        </a:lnRef>
                        <a:fillRef idx="1">
                          <a:schemeClr val="accent2"/>
                        </a:fillRef>
                        <a:effectRef idx="0">
                          <a:schemeClr val="accent2"/>
                        </a:effectRef>
                        <a:fontRef idx="minor">
                          <a:schemeClr val="lt1"/>
                        </a:fontRef>
                      </wps:style>
                      <wps:txbx>
                        <w:txbxContent>
                          <w:p w14:paraId="4C5B5D9B" w14:textId="77777777" w:rsidR="00073FE3" w:rsidRDefault="00073FE3" w:rsidP="00073FE3">
                            <w:pPr>
                              <w:jc w:val="center"/>
                            </w:pPr>
                            <w:r>
                              <w:t>At the time of allocating the 195 hours of collegiate time the WTA Calendar needs to be agreed.</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D1398D" id="_x0000_t109" coordsize="21600,21600" o:spt="109" path="m,l,21600r21600,l21600,xe">
                <v:stroke joinstyle="miter"/>
                <v:path gradientshapeok="t" o:connecttype="rect"/>
              </v:shapetype>
              <v:shape id="Flowchart: Process 51" o:spid="_x0000_s1032" type="#_x0000_t109" style="position:absolute;margin-left:150pt;margin-top:244.8pt;width:177pt;height:6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" fillcolor="#ed7d31 [3205]" strokecolor="#823b0b [1605]" strokeweight="1pt">
                <v:textbox>
                  <w:txbxContent>
                    <w:p w14:paraId="4C5B5D9B" w14:textId="77777777" w:rsidR="00073FE3" w:rsidRDefault="00073FE3" w:rsidP="00073FE3">
                      <w:pPr>
                        <w:jc w:val="center"/>
                      </w:pPr>
                      <w:r>
                        <w:t>At the time of allocating the 195 hours of collegiate time the WTA Calendar needs to be agreed.</w:t>
                      </w:r>
                    </w:p>
                  </w:txbxContent>
                </v:textbox>
              </v:shape>
            </w:pict>
          </mc:Fallback>
        </mc:AlternateContent>
      </w:r>
      <w:r>
        <w:rPr>
          <w:noProof/>
        </w:rPr>
        <mc:AlternateContent>
          <mc:Choice Requires="wps">
            <w:drawing>
              <wp:anchor distT="0" distB="0" distL="114300" distR="114300" simplePos="0" relativeHeight="251667456" behindDoc="0" locked="0" layoutInCell="1" allowOverlap="1" wp14:anchorId="22999C95" wp14:editId="50C860A8">
                <wp:simplePos x="0" y="0"/>
                <wp:positionH relativeFrom="column">
                  <wp:posOffset>4603750</wp:posOffset>
                </wp:positionH>
                <wp:positionV relativeFrom="paragraph">
                  <wp:posOffset>10160</wp:posOffset>
                </wp:positionV>
                <wp:extent cx="1943100" cy="1022350"/>
                <wp:effectExtent l="19050" t="0" r="38100" b="25400"/>
                <wp:wrapNone/>
                <wp:docPr id="50" name="Flowchart: Preparation 50"/>
                <wp:cNvGraphicFramePr/>
                <a:graphic xmlns:a="http://schemas.openxmlformats.org/drawingml/2006/main">
                  <a:graphicData uri="http://schemas.microsoft.com/office/word/2010/wordprocessingShape">
                    <wps:wsp>
                      <wps:cNvSpPr/>
                      <wps:spPr>
                        <a:xfrm>
                          <a:off x="0" y="0"/>
                          <a:ext cx="1943100" cy="1022350"/>
                        </a:xfrm>
                        <a:prstGeom prst="flowChartPreparation">
                          <a:avLst/>
                        </a:prstGeom>
                      </wps:spPr>
                      <wps:style>
                        <a:lnRef idx="2">
                          <a:schemeClr val="accent6">
                            <a:shade val="50000"/>
                          </a:schemeClr>
                        </a:lnRef>
                        <a:fillRef idx="1">
                          <a:schemeClr val="accent6"/>
                        </a:fillRef>
                        <a:effectRef idx="0">
                          <a:schemeClr val="accent6"/>
                        </a:effectRef>
                        <a:fontRef idx="minor">
                          <a:schemeClr val="lt1"/>
                        </a:fontRef>
                      </wps:style>
                      <wps:txbx>
                        <w:txbxContent>
                          <w:p w14:paraId="60EAB6C4" w14:textId="77777777" w:rsidR="00073FE3" w:rsidRDefault="00073FE3" w:rsidP="00073FE3">
                            <w:pPr>
                              <w:jc w:val="center"/>
                            </w:pPr>
                            <w:r>
                              <w:t>HT Sets Up Collegiate Staff Meeting with all their Class Teachers</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999C95" id="_x0000_t117" coordsize="21600,21600" o:spt="117" path="m4353,l17214,r4386,10800l17214,21600r-12861,l,10800xe">
                <v:stroke joinstyle="miter"/>
                <v:path gradientshapeok="t" o:connecttype="rect" textboxrect="4353,0,17214,21600"/>
              </v:shapetype>
              <v:shape id="Flowchart: Preparation 50" o:spid="_x0000_s1033" type="#_x0000_t117" style="position:absolute;margin-left:362.5pt;margin-top:.8pt;width:153pt;height:8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" fillcolor="#70ad47 [3209]" strokecolor="#375623 [1609]" strokeweight="1pt">
                <v:textbox>
                  <w:txbxContent>
                    <w:p w14:paraId="60EAB6C4" w14:textId="77777777" w:rsidR="00073FE3" w:rsidRDefault="00073FE3" w:rsidP="00073FE3">
                      <w:pPr>
                        <w:jc w:val="center"/>
                      </w:pPr>
                      <w:r>
                        <w:t>HT Sets Up Collegiate Staff Meeting with all their Class Teachers</w:t>
                      </w:r>
                    </w:p>
                  </w:txbxContent>
                </v:textbox>
              </v:shape>
            </w:pict>
          </mc:Fallback>
        </mc:AlternateContent>
      </w:r>
      <w:r>
        <w:rPr>
          <w:noProof/>
        </w:rPr>
        <mc:AlternateContent>
          <mc:Choice Requires="wps">
            <w:drawing>
              <wp:anchor distT="0" distB="0" distL="114300" distR="114300" simplePos="0" relativeHeight="251668480" behindDoc="0" locked="0" layoutInCell="1" allowOverlap="1" wp14:anchorId="7A18C91B" wp14:editId="348492A5">
                <wp:simplePos x="0" y="0"/>
                <wp:positionH relativeFrom="column">
                  <wp:posOffset>-139700</wp:posOffset>
                </wp:positionH>
                <wp:positionV relativeFrom="paragraph">
                  <wp:posOffset>200660</wp:posOffset>
                </wp:positionV>
                <wp:extent cx="1530350" cy="831850"/>
                <wp:effectExtent l="0" t="0" r="12700" b="25400"/>
                <wp:wrapNone/>
                <wp:docPr id="49" name="Flowchart: Document 49"/>
                <wp:cNvGraphicFramePr/>
                <a:graphic xmlns:a="http://schemas.openxmlformats.org/drawingml/2006/main">
                  <a:graphicData uri="http://schemas.microsoft.com/office/word/2010/wordprocessingShape">
                    <wps:wsp>
                      <wps:cNvSpPr/>
                      <wps:spPr>
                        <a:xfrm>
                          <a:off x="0" y="0"/>
                          <a:ext cx="1530350" cy="831850"/>
                        </a:xfrm>
                        <a:prstGeom prst="flowChartDocumen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78DD3C8" w14:textId="77777777" w:rsidR="00073FE3" w:rsidRDefault="00073FE3" w:rsidP="00073FE3">
                            <w:pPr>
                              <w:jc w:val="center"/>
                            </w:pPr>
                            <w:r>
                              <w:t>Working Time Agreement sent to HTs</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7A18C91B"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Flowchart: Document 49" o:spid="_x0000_s1034" type="#_x0000_t114" style="position:absolute;margin-left:-11pt;margin-top:15.8pt;width:120.5pt;height:6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" fillcolor="#4472c4 [3204]" strokecolor="#1f3763 [1604]" strokeweight="1pt">
                <v:textbox>
                  <w:txbxContent>
                    <w:p w14:paraId="378DD3C8" w14:textId="77777777" w:rsidR="00073FE3" w:rsidRDefault="00073FE3" w:rsidP="00073FE3">
                      <w:pPr>
                        <w:jc w:val="center"/>
                      </w:pPr>
                      <w:r>
                        <w:t>Working Time Agreement sent to HTs</w:t>
                      </w:r>
                    </w:p>
                  </w:txbxContent>
                </v:textbox>
              </v:shape>
            </w:pict>
          </mc:Fallback>
        </mc:AlternateContent>
      </w:r>
      <w:r>
        <w:rPr>
          <w:noProof/>
        </w:rPr>
        <mc:AlternateContent>
          <mc:Choice Requires="wps">
            <w:drawing>
              <wp:anchor distT="0" distB="0" distL="114300" distR="114300" simplePos="0" relativeHeight="251669504" behindDoc="0" locked="0" layoutInCell="1" allowOverlap="1" wp14:anchorId="23E80DDE" wp14:editId="6557D25E">
                <wp:simplePos x="0" y="0"/>
                <wp:positionH relativeFrom="margin">
                  <wp:posOffset>-590550</wp:posOffset>
                </wp:positionH>
                <wp:positionV relativeFrom="paragraph">
                  <wp:posOffset>4290060</wp:posOffset>
                </wp:positionV>
                <wp:extent cx="2286000" cy="1231900"/>
                <wp:effectExtent l="19050" t="19050" r="38100" b="44450"/>
                <wp:wrapNone/>
                <wp:docPr id="48" name="Flowchart: Decision 48"/>
                <wp:cNvGraphicFramePr/>
                <a:graphic xmlns:a="http://schemas.openxmlformats.org/drawingml/2006/main">
                  <a:graphicData uri="http://schemas.microsoft.com/office/word/2010/wordprocessingShape">
                    <wps:wsp>
                      <wps:cNvSpPr/>
                      <wps:spPr>
                        <a:xfrm>
                          <a:off x="0" y="0"/>
                          <a:ext cx="2286000" cy="1231900"/>
                        </a:xfrm>
                        <a:prstGeom prst="flowChartDecision">
                          <a:avLst/>
                        </a:prstGeom>
                      </wps:spPr>
                      <wps:style>
                        <a:lnRef idx="2">
                          <a:schemeClr val="accent4">
                            <a:shade val="50000"/>
                          </a:schemeClr>
                        </a:lnRef>
                        <a:fillRef idx="1">
                          <a:schemeClr val="accent4"/>
                        </a:fillRef>
                        <a:effectRef idx="0">
                          <a:schemeClr val="accent4"/>
                        </a:effectRef>
                        <a:fontRef idx="minor">
                          <a:schemeClr val="lt1"/>
                        </a:fontRef>
                      </wps:style>
                      <wps:txbx>
                        <w:txbxContent>
                          <w:p w14:paraId="7A29E0DC" w14:textId="77777777" w:rsidR="00073FE3" w:rsidRDefault="00073FE3" w:rsidP="00073FE3">
                            <w:pPr>
                              <w:jc w:val="center"/>
                            </w:pPr>
                            <w:r>
                              <w:t>Part-Time Teachers Appendix 4</w:t>
                            </w:r>
                          </w:p>
                          <w:p w14:paraId="33A44611" w14:textId="77777777" w:rsidR="00073FE3" w:rsidRDefault="00073FE3" w:rsidP="00073FE3">
                            <w:pPr>
                              <w:jc w:val="center"/>
                            </w:pPr>
                            <w:r>
                              <w:t>Appencise 4</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E80DDE" id="Flowchart: Decision 48" o:spid="_x0000_s1035" type="#_x0000_t110" style="position:absolute;margin-left:-46.5pt;margin-top:337.8pt;width:180pt;height:97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" fillcolor="#ffc000 [3207]" strokecolor="#7f5f00 [1607]" strokeweight="1pt">
                <v:textbox>
                  <w:txbxContent>
                    <w:p w14:paraId="7A29E0DC" w14:textId="77777777" w:rsidR="00073FE3" w:rsidRDefault="00073FE3" w:rsidP="00073FE3">
                      <w:pPr>
                        <w:jc w:val="center"/>
                      </w:pPr>
                      <w:r>
                        <w:t>Part-Time Teachers Appendix 4</w:t>
                      </w:r>
                    </w:p>
                    <w:p w14:paraId="33A44611" w14:textId="77777777" w:rsidR="00073FE3" w:rsidRDefault="00073FE3" w:rsidP="00073FE3">
                      <w:pPr>
                        <w:jc w:val="center"/>
                      </w:pPr>
                      <w:r>
                        <w:t>Appencise 4</w:t>
                      </w:r>
                    </w:p>
                  </w:txbxContent>
                </v:textbox>
                <w10:wrap anchorx="margin"/>
              </v:shape>
            </w:pict>
          </mc:Fallback>
        </mc:AlternateContent>
      </w:r>
      <w:r>
        <w:rPr>
          <w:noProof/>
        </w:rPr>
        <mc:AlternateContent>
          <mc:Choice Requires="wps">
            <w:drawing>
              <wp:anchor distT="0" distB="0" distL="114300" distR="114300" simplePos="0" relativeHeight="251670528" behindDoc="0" locked="0" layoutInCell="1" allowOverlap="1" wp14:anchorId="1868B745" wp14:editId="0F6BEE6D">
                <wp:simplePos x="0" y="0"/>
                <wp:positionH relativeFrom="margin">
                  <wp:posOffset>-374650</wp:posOffset>
                </wp:positionH>
                <wp:positionV relativeFrom="paragraph">
                  <wp:posOffset>8150860</wp:posOffset>
                </wp:positionV>
                <wp:extent cx="2089150" cy="908050"/>
                <wp:effectExtent l="0" t="0" r="25400" b="25400"/>
                <wp:wrapNone/>
                <wp:docPr id="41" name="Flowchart: Process 41"/>
                <wp:cNvGraphicFramePr/>
                <a:graphic xmlns:a="http://schemas.openxmlformats.org/drawingml/2006/main">
                  <a:graphicData uri="http://schemas.microsoft.com/office/word/2010/wordprocessingShape">
                    <wps:wsp>
                      <wps:cNvSpPr/>
                      <wps:spPr>
                        <a:xfrm>
                          <a:off x="0" y="0"/>
                          <a:ext cx="2089150" cy="908050"/>
                        </a:xfrm>
                        <a:prstGeom prst="flowChartProcess">
                          <a:avLst/>
                        </a:prstGeom>
                      </wps:spPr>
                      <wps:style>
                        <a:lnRef idx="2">
                          <a:schemeClr val="accent2">
                            <a:shade val="50000"/>
                          </a:schemeClr>
                        </a:lnRef>
                        <a:fillRef idx="1">
                          <a:schemeClr val="accent2"/>
                        </a:fillRef>
                        <a:effectRef idx="0">
                          <a:schemeClr val="accent2"/>
                        </a:effectRef>
                        <a:fontRef idx="minor">
                          <a:schemeClr val="lt1"/>
                        </a:fontRef>
                      </wps:style>
                      <wps:txbx>
                        <w:txbxContent>
                          <w:p w14:paraId="21514724" w14:textId="77777777" w:rsidR="00073FE3" w:rsidRDefault="00073FE3" w:rsidP="00073FE3">
                            <w:pPr>
                              <w:jc w:val="center"/>
                            </w:pPr>
                            <w:r>
                              <w:t>Part-time Teachers can only be obliged to attend work on a non-working day for planned Parents’ Meeting</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68B745" id="Flowchart: Process 41" o:spid="_x0000_s1036" type="#_x0000_t109" style="position:absolute;margin-left:-29.5pt;margin-top:641.8pt;width:164.5pt;height:71.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" fillcolor="#ed7d31 [3205]" strokecolor="#823b0b [1605]" strokeweight="1pt">
                <v:textbox>
                  <w:txbxContent>
                    <w:p w14:paraId="21514724" w14:textId="77777777" w:rsidR="00073FE3" w:rsidRDefault="00073FE3" w:rsidP="00073FE3">
                      <w:pPr>
                        <w:jc w:val="center"/>
                      </w:pPr>
                      <w:r>
                        <w:t>Part-time Teachers can only be obliged to attend work on a non-working day for planned Parents’ Meeting</w:t>
                      </w:r>
                    </w:p>
                  </w:txbxContent>
                </v:textbox>
                <w10:wrap anchorx="margin"/>
              </v:shape>
            </w:pict>
          </mc:Fallback>
        </mc:AlternateContent>
      </w:r>
      <w:r>
        <w:rPr>
          <w:noProof/>
        </w:rPr>
        <mc:AlternateContent>
          <mc:Choice Requires="wps">
            <w:drawing>
              <wp:anchor distT="0" distB="0" distL="114300" distR="114300" simplePos="0" relativeHeight="251671552" behindDoc="0" locked="0" layoutInCell="1" allowOverlap="1" wp14:anchorId="044B9FB2" wp14:editId="6A0CBAE4">
                <wp:simplePos x="0" y="0"/>
                <wp:positionH relativeFrom="column">
                  <wp:posOffset>1390650</wp:posOffset>
                </wp:positionH>
                <wp:positionV relativeFrom="paragraph">
                  <wp:posOffset>429260</wp:posOffset>
                </wp:positionV>
                <wp:extent cx="577850" cy="133350"/>
                <wp:effectExtent l="0" t="19050" r="31750" b="38100"/>
                <wp:wrapNone/>
                <wp:docPr id="40" name="Arrow: Right 40"/>
                <wp:cNvGraphicFramePr/>
                <a:graphic xmlns:a="http://schemas.openxmlformats.org/drawingml/2006/main">
                  <a:graphicData uri="http://schemas.microsoft.com/office/word/2010/wordprocessingShape">
                    <wps:wsp>
                      <wps:cNvSpPr/>
                      <wps:spPr>
                        <a:xfrm>
                          <a:off x="0" y="0"/>
                          <a:ext cx="577850" cy="133350"/>
                        </a:xfrm>
                        <a:prstGeom prst="rightArrow">
                          <a:avLst/>
                        </a:prstGeom>
                      </wps:spPr>
                      <wps:style>
                        <a:lnRef idx="2">
                          <a:schemeClr val="accent3">
                            <a:shade val="50000"/>
                          </a:schemeClr>
                        </a:lnRef>
                        <a:fillRef idx="1">
                          <a:schemeClr val="accent3"/>
                        </a:fillRef>
                        <a:effectRef idx="0">
                          <a:schemeClr val="accent3"/>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2590C267"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40" o:spid="_x0000_s1026" type="#_x0000_t13" style="position:absolute;margin-left:109.5pt;margin-top:33.8pt;width:45.5pt;height:1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" adj="19108" fillcolor="#a5a5a5 [3206]" strokecolor="#525252 [1606]" strokeweight="1pt"/>
            </w:pict>
          </mc:Fallback>
        </mc:AlternateContent>
      </w:r>
      <w:r>
        <w:rPr>
          <w:noProof/>
        </w:rPr>
        <mc:AlternateContent>
          <mc:Choice Requires="wps">
            <w:drawing>
              <wp:anchor distT="0" distB="0" distL="114300" distR="114300" simplePos="0" relativeHeight="251672576" behindDoc="0" locked="0" layoutInCell="1" allowOverlap="1" wp14:anchorId="643A2A08" wp14:editId="002A010F">
                <wp:simplePos x="0" y="0"/>
                <wp:positionH relativeFrom="column">
                  <wp:posOffset>4076700</wp:posOffset>
                </wp:positionH>
                <wp:positionV relativeFrom="paragraph">
                  <wp:posOffset>448310</wp:posOffset>
                </wp:positionV>
                <wp:extent cx="501650" cy="152400"/>
                <wp:effectExtent l="0" t="19050" r="31750" b="38100"/>
                <wp:wrapNone/>
                <wp:docPr id="39" name="Arrow: Right 39"/>
                <wp:cNvGraphicFramePr/>
                <a:graphic xmlns:a="http://schemas.openxmlformats.org/drawingml/2006/main">
                  <a:graphicData uri="http://schemas.microsoft.com/office/word/2010/wordprocessingShape">
                    <wps:wsp>
                      <wps:cNvSpPr/>
                      <wps:spPr>
                        <a:xfrm flipV="1">
                          <a:off x="0" y="0"/>
                          <a:ext cx="501650" cy="152400"/>
                        </a:xfrm>
                        <a:prstGeom prst="rightArrow">
                          <a:avLst/>
                        </a:prstGeom>
                      </wps:spPr>
                      <wps:style>
                        <a:lnRef idx="2">
                          <a:schemeClr val="accent3">
                            <a:shade val="50000"/>
                          </a:schemeClr>
                        </a:lnRef>
                        <a:fillRef idx="1">
                          <a:schemeClr val="accent3"/>
                        </a:fillRef>
                        <a:effectRef idx="0">
                          <a:schemeClr val="accent3"/>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F2D250" id="Arrow: Right 39" o:spid="_x0000_s1026" type="#_x0000_t13" style="position:absolute;margin-left:321pt;margin-top:35.3pt;width:39.5pt;height:12pt;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" adj="18319" fillcolor="#a5a5a5 [3206]" strokecolor="#525252 [1606]" strokeweight="1pt"/>
            </w:pict>
          </mc:Fallback>
        </mc:AlternateContent>
      </w:r>
      <w:r>
        <w:rPr>
          <w:noProof/>
        </w:rPr>
        <mc:AlternateContent>
          <mc:Choice Requires="wps">
            <w:drawing>
              <wp:anchor distT="0" distB="0" distL="114300" distR="114300" simplePos="0" relativeHeight="251673600" behindDoc="0" locked="0" layoutInCell="1" allowOverlap="1" wp14:anchorId="266B61DB" wp14:editId="53296F8D">
                <wp:simplePos x="0" y="0"/>
                <wp:positionH relativeFrom="column">
                  <wp:posOffset>3467100</wp:posOffset>
                </wp:positionH>
                <wp:positionV relativeFrom="paragraph">
                  <wp:posOffset>5064760</wp:posOffset>
                </wp:positionV>
                <wp:extent cx="330200" cy="127000"/>
                <wp:effectExtent l="0" t="19050" r="31750" b="44450"/>
                <wp:wrapNone/>
                <wp:docPr id="38" name="Arrow: Right 38"/>
                <wp:cNvGraphicFramePr/>
                <a:graphic xmlns:a="http://schemas.openxmlformats.org/drawingml/2006/main">
                  <a:graphicData uri="http://schemas.microsoft.com/office/word/2010/wordprocessingShape">
                    <wps:wsp>
                      <wps:cNvSpPr/>
                      <wps:spPr>
                        <a:xfrm>
                          <a:off x="0" y="0"/>
                          <a:ext cx="330200" cy="127000"/>
                        </a:xfrm>
                        <a:prstGeom prst="rightArrow">
                          <a:avLst/>
                        </a:prstGeom>
                      </wps:spPr>
                      <wps:style>
                        <a:lnRef idx="2">
                          <a:schemeClr val="accent3">
                            <a:shade val="50000"/>
                          </a:schemeClr>
                        </a:lnRef>
                        <a:fillRef idx="1">
                          <a:schemeClr val="accent3"/>
                        </a:fillRef>
                        <a:effectRef idx="0">
                          <a:schemeClr val="accent3"/>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039795" id="Arrow: Right 38" o:spid="_x0000_s1026" type="#_x0000_t13" style="position:absolute;margin-left:273pt;margin-top:398.8pt;width:26pt;height:10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" adj="17446" fillcolor="#a5a5a5 [3206]" strokecolor="#525252 [1606]" strokeweight="1pt"/>
            </w:pict>
          </mc:Fallback>
        </mc:AlternateContent>
      </w:r>
      <w:r>
        <w:rPr>
          <w:noProof/>
        </w:rPr>
        <mc:AlternateContent>
          <mc:Choice Requires="wps">
            <w:drawing>
              <wp:anchor distT="0" distB="0" distL="114300" distR="114300" simplePos="0" relativeHeight="251674624" behindDoc="0" locked="0" layoutInCell="1" allowOverlap="1" wp14:anchorId="0095C616" wp14:editId="0E492F58">
                <wp:simplePos x="0" y="0"/>
                <wp:positionH relativeFrom="column">
                  <wp:posOffset>-387350</wp:posOffset>
                </wp:positionH>
                <wp:positionV relativeFrom="paragraph">
                  <wp:posOffset>6938010</wp:posOffset>
                </wp:positionV>
                <wp:extent cx="2032000" cy="952500"/>
                <wp:effectExtent l="0" t="0" r="25400" b="19050"/>
                <wp:wrapNone/>
                <wp:docPr id="35" name="Flowchart: Process 35"/>
                <wp:cNvGraphicFramePr/>
                <a:graphic xmlns:a="http://schemas.openxmlformats.org/drawingml/2006/main">
                  <a:graphicData uri="http://schemas.microsoft.com/office/word/2010/wordprocessingShape">
                    <wps:wsp>
                      <wps:cNvSpPr/>
                      <wps:spPr>
                        <a:xfrm>
                          <a:off x="0" y="0"/>
                          <a:ext cx="2032000" cy="952500"/>
                        </a:xfrm>
                        <a:prstGeom prst="flowChartProcess">
                          <a:avLst/>
                        </a:prstGeom>
                      </wps:spPr>
                      <wps:style>
                        <a:lnRef idx="2">
                          <a:schemeClr val="accent2">
                            <a:shade val="50000"/>
                          </a:schemeClr>
                        </a:lnRef>
                        <a:fillRef idx="1">
                          <a:schemeClr val="accent2"/>
                        </a:fillRef>
                        <a:effectRef idx="0">
                          <a:schemeClr val="accent2"/>
                        </a:effectRef>
                        <a:fontRef idx="minor">
                          <a:schemeClr val="lt1"/>
                        </a:fontRef>
                      </wps:style>
                      <wps:txbx>
                        <w:txbxContent>
                          <w:p w14:paraId="395D43F6" w14:textId="77777777" w:rsidR="00073FE3" w:rsidRDefault="00073FE3" w:rsidP="00073FE3">
                            <w:pPr>
                              <w:jc w:val="center"/>
                            </w:pPr>
                            <w:r>
                              <w:t>Part-time Teachers are only entitled to a pro-rata of In-service days, (as per calculated on the Part-time Calculator).</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95C616" id="Flowchart: Process 35" o:spid="_x0000_s1037" type="#_x0000_t109" style="position:absolute;margin-left:-30.5pt;margin-top:546.3pt;width:160pt;height: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" fillcolor="#ed7d31 [3205]" strokecolor="#823b0b [1605]" strokeweight="1pt">
                <v:textbox>
                  <w:txbxContent>
                    <w:p w14:paraId="395D43F6" w14:textId="77777777" w:rsidR="00073FE3" w:rsidRDefault="00073FE3" w:rsidP="00073FE3">
                      <w:pPr>
                        <w:jc w:val="center"/>
                      </w:pPr>
                      <w:r>
                        <w:t>Part-time Teachers are only entitled to a pro-rata of In-service days, (as per calculated on the Part-time Calculator).</w:t>
                      </w:r>
                    </w:p>
                  </w:txbxContent>
                </v:textbox>
              </v:shape>
            </w:pict>
          </mc:Fallback>
        </mc:AlternateContent>
      </w:r>
      <w:r>
        <w:rPr>
          <w:noProof/>
        </w:rPr>
        <mc:AlternateContent>
          <mc:Choice Requires="wps">
            <w:drawing>
              <wp:anchor distT="0" distB="0" distL="114300" distR="114300" simplePos="0" relativeHeight="251675648" behindDoc="0" locked="0" layoutInCell="1" allowOverlap="1" wp14:anchorId="0CDCDDF6" wp14:editId="05028007">
                <wp:simplePos x="0" y="0"/>
                <wp:positionH relativeFrom="column">
                  <wp:posOffset>1917700</wp:posOffset>
                </wp:positionH>
                <wp:positionV relativeFrom="paragraph">
                  <wp:posOffset>1915160</wp:posOffset>
                </wp:positionV>
                <wp:extent cx="406400" cy="88900"/>
                <wp:effectExtent l="19050" t="19050" r="12700" b="44450"/>
                <wp:wrapNone/>
                <wp:docPr id="33" name="Arrow: Left-Right 33"/>
                <wp:cNvGraphicFramePr/>
                <a:graphic xmlns:a="http://schemas.openxmlformats.org/drawingml/2006/main">
                  <a:graphicData uri="http://schemas.microsoft.com/office/word/2010/wordprocessingShape">
                    <wps:wsp>
                      <wps:cNvSpPr/>
                      <wps:spPr>
                        <a:xfrm flipV="1">
                          <a:off x="0" y="0"/>
                          <a:ext cx="406400" cy="88900"/>
                        </a:xfrm>
                        <a:prstGeom prst="leftRightArrow">
                          <a:avLst/>
                        </a:prstGeom>
                      </wps:spPr>
                      <wps:style>
                        <a:lnRef idx="2">
                          <a:schemeClr val="accent3">
                            <a:shade val="50000"/>
                          </a:schemeClr>
                        </a:lnRef>
                        <a:fillRef idx="1">
                          <a:schemeClr val="accent3"/>
                        </a:fillRef>
                        <a:effectRef idx="0">
                          <a:schemeClr val="accent3"/>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BB6876"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Arrow: Left-Right 33" o:spid="_x0000_s1026" type="#_x0000_t69" style="position:absolute;margin-left:151pt;margin-top:150.8pt;width:32pt;height:7pt;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" adj="2363" fillcolor="#a5a5a5 [3206]" strokecolor="#525252 [1606]" strokeweight="1pt"/>
            </w:pict>
          </mc:Fallback>
        </mc:AlternateContent>
      </w:r>
      <w:r>
        <w:rPr>
          <w:noProof/>
        </w:rPr>
        <mc:AlternateContent>
          <mc:Choice Requires="wps">
            <w:drawing>
              <wp:anchor distT="0" distB="0" distL="114300" distR="114300" simplePos="0" relativeHeight="251676672" behindDoc="0" locked="0" layoutInCell="1" allowOverlap="1" wp14:anchorId="103BE10A" wp14:editId="7D395C39">
                <wp:simplePos x="0" y="0"/>
                <wp:positionH relativeFrom="margin">
                  <wp:posOffset>-184150</wp:posOffset>
                </wp:positionH>
                <wp:positionV relativeFrom="paragraph">
                  <wp:posOffset>3216910</wp:posOffset>
                </wp:positionV>
                <wp:extent cx="1625600" cy="812800"/>
                <wp:effectExtent l="0" t="0" r="0" b="6350"/>
                <wp:wrapNone/>
                <wp:docPr id="32" name="Flowchart: Connector 32"/>
                <wp:cNvGraphicFramePr/>
                <a:graphic xmlns:a="http://schemas.openxmlformats.org/drawingml/2006/main">
                  <a:graphicData uri="http://schemas.microsoft.com/office/word/2010/wordprocessingShape">
                    <wps:wsp>
                      <wps:cNvSpPr/>
                      <wps:spPr>
                        <a:xfrm>
                          <a:off x="0" y="0"/>
                          <a:ext cx="1625600" cy="812800"/>
                        </a:xfrm>
                        <a:prstGeom prst="flowChartConnector">
                          <a:avLst/>
                        </a:prstGeom>
                        <a:gradFill flip="none" rotWithShape="1">
                          <a:gsLst>
                            <a:gs pos="0">
                              <a:schemeClr val="accent3">
                                <a:lumMod val="67000"/>
                              </a:schemeClr>
                            </a:gs>
                            <a:gs pos="48000">
                              <a:schemeClr val="accent3">
                                <a:lumMod val="97000"/>
                                <a:lumOff val="3000"/>
                              </a:schemeClr>
                            </a:gs>
                            <a:gs pos="100000">
                              <a:schemeClr val="accent3">
                                <a:lumMod val="60000"/>
                                <a:lumOff val="40000"/>
                              </a:schemeClr>
                            </a:gs>
                          </a:gsLst>
                          <a:lin ang="16200000" scaled="1"/>
                          <a:tileRect/>
                        </a:gradFill>
                        <a:ln>
                          <a:noFill/>
                        </a:ln>
                      </wps:spPr>
                      <wps:style>
                        <a:lnRef idx="0">
                          <a:scrgbClr r="0" g="0" b="0"/>
                        </a:lnRef>
                        <a:fillRef idx="0">
                          <a:scrgbClr r="0" g="0" b="0"/>
                        </a:fillRef>
                        <a:effectRef idx="0">
                          <a:scrgbClr r="0" g="0" b="0"/>
                        </a:effectRef>
                        <a:fontRef idx="minor">
                          <a:schemeClr val="lt1"/>
                        </a:fontRef>
                      </wps:style>
                      <wps:txbx>
                        <w:txbxContent>
                          <w:p w14:paraId="69DEA952" w14:textId="77777777" w:rsidR="00073FE3" w:rsidRDefault="00073FE3" w:rsidP="00073FE3">
                            <w:pPr>
                              <w:jc w:val="center"/>
                            </w:pPr>
                            <w:r>
                              <w:t>To be factored into process</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3BE10A"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32" o:spid="_x0000_s1038" type="#_x0000_t120" style="position:absolute;margin-left:-14.5pt;margin-top:253.3pt;width:128pt;height:64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" fillcolor="#6e6e6e [2150]" stroked="f">
                <v:fill color2="#c9c9c9 [1942]" rotate="t" angle="180" colors="0 #6f6f6f;31457f #a8a8a8;1 #c9c9c9" focus="100%" type="gradient"/>
                <v:textbox>
                  <w:txbxContent>
                    <w:p w14:paraId="69DEA952" w14:textId="77777777" w:rsidR="00073FE3" w:rsidRDefault="00073FE3" w:rsidP="00073FE3">
                      <w:pPr>
                        <w:jc w:val="center"/>
                      </w:pPr>
                      <w:r>
                        <w:t>To be factored into process</w:t>
                      </w:r>
                    </w:p>
                  </w:txbxContent>
                </v:textbox>
                <w10:wrap anchorx="margin"/>
              </v:shape>
            </w:pict>
          </mc:Fallback>
        </mc:AlternateContent>
      </w:r>
      <w:r>
        <w:rPr>
          <w:noProof/>
        </w:rPr>
        <mc:AlternateContent>
          <mc:Choice Requires="wps">
            <w:drawing>
              <wp:anchor distT="0" distB="0" distL="114300" distR="114300" simplePos="0" relativeHeight="251677696" behindDoc="0" locked="0" layoutInCell="1" allowOverlap="1" wp14:anchorId="6435043A" wp14:editId="7CF50678">
                <wp:simplePos x="0" y="0"/>
                <wp:positionH relativeFrom="margin">
                  <wp:posOffset>4159250</wp:posOffset>
                </wp:positionH>
                <wp:positionV relativeFrom="paragraph">
                  <wp:posOffset>6303010</wp:posOffset>
                </wp:positionV>
                <wp:extent cx="1860550" cy="1771650"/>
                <wp:effectExtent l="0" t="0" r="25400" b="0"/>
                <wp:wrapNone/>
                <wp:docPr id="31" name="Flowchart: Document 31"/>
                <wp:cNvGraphicFramePr/>
                <a:graphic xmlns:a="http://schemas.openxmlformats.org/drawingml/2006/main">
                  <a:graphicData uri="http://schemas.microsoft.com/office/word/2010/wordprocessingShape">
                    <wps:wsp>
                      <wps:cNvSpPr/>
                      <wps:spPr>
                        <a:xfrm>
                          <a:off x="0" y="0"/>
                          <a:ext cx="1860550" cy="1771650"/>
                        </a:xfrm>
                        <a:prstGeom prst="flowChartDocumen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06A0E78" w14:textId="77777777" w:rsidR="00073FE3" w:rsidRDefault="00073FE3" w:rsidP="00073FE3">
                            <w:pPr>
                              <w:jc w:val="center"/>
                            </w:pPr>
                            <w:r>
                              <w:t>Once your WTA has been agreed please return Appendix 1 &amp; 2  completed and signed to ECSEdStaffing and a copy to your QIO/QIM by the date required</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35043A" id="Flowchart: Document 31" o:spid="_x0000_s1039" type="#_x0000_t114" style="position:absolute;margin-left:327.5pt;margin-top:496.3pt;width:146.5pt;height:139.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" fillcolor="#4472c4 [3204]" strokecolor="#1f3763 [1604]" strokeweight="1pt">
                <v:textbox>
                  <w:txbxContent>
                    <w:p w14:paraId="106A0E78" w14:textId="77777777" w:rsidR="00073FE3" w:rsidRDefault="00073FE3" w:rsidP="00073FE3">
                      <w:pPr>
                        <w:jc w:val="center"/>
                      </w:pPr>
                      <w:r>
                        <w:t>Once your WTA has been agreed please return Appendix 1 &amp; 2  completed and signed to ECSEdStaffing and a copy to your QIO/QIM by the date required</w:t>
                      </w:r>
                    </w:p>
                  </w:txbxContent>
                </v:textbox>
                <w10:wrap anchorx="margin"/>
              </v:shape>
            </w:pict>
          </mc:Fallback>
        </mc:AlternateContent>
      </w:r>
      <w:r>
        <w:rPr>
          <w:noProof/>
        </w:rPr>
        <mc:AlternateContent>
          <mc:Choice Requires="wps">
            <w:drawing>
              <wp:anchor distT="0" distB="0" distL="114300" distR="114300" simplePos="0" relativeHeight="251678720" behindDoc="0" locked="0" layoutInCell="1" allowOverlap="1" wp14:anchorId="60F0011E" wp14:editId="78EE9496">
                <wp:simplePos x="0" y="0"/>
                <wp:positionH relativeFrom="column">
                  <wp:posOffset>1854200</wp:posOffset>
                </wp:positionH>
                <wp:positionV relativeFrom="paragraph">
                  <wp:posOffset>4448810</wp:posOffset>
                </wp:positionV>
                <wp:extent cx="1600200" cy="1289050"/>
                <wp:effectExtent l="0" t="0" r="0" b="6350"/>
                <wp:wrapNone/>
                <wp:docPr id="24" name="Flowchart: Alternate Process 24"/>
                <wp:cNvGraphicFramePr/>
                <a:graphic xmlns:a="http://schemas.openxmlformats.org/drawingml/2006/main">
                  <a:graphicData uri="http://schemas.microsoft.com/office/word/2010/wordprocessingShape">
                    <wps:wsp>
                      <wps:cNvSpPr/>
                      <wps:spPr>
                        <a:xfrm>
                          <a:off x="0" y="0"/>
                          <a:ext cx="1600200" cy="1289050"/>
                        </a:xfrm>
                        <a:prstGeom prst="flowChartAlternateProcess">
                          <a:avLst/>
                        </a:prstGeom>
                        <a:gradFill flip="none" rotWithShape="1">
                          <a:gsLst>
                            <a:gs pos="0">
                              <a:schemeClr val="accent6">
                                <a:lumMod val="67000"/>
                              </a:schemeClr>
                            </a:gs>
                            <a:gs pos="48000">
                              <a:schemeClr val="accent6">
                                <a:lumMod val="97000"/>
                                <a:lumOff val="3000"/>
                              </a:schemeClr>
                            </a:gs>
                            <a:gs pos="100000">
                              <a:schemeClr val="accent6">
                                <a:lumMod val="60000"/>
                                <a:lumOff val="40000"/>
                              </a:schemeClr>
                            </a:gs>
                          </a:gsLst>
                          <a:lin ang="16200000" scaled="1"/>
                          <a:tileRect/>
                        </a:gradFill>
                        <a:ln>
                          <a:noFill/>
                        </a:ln>
                      </wps:spPr>
                      <wps:style>
                        <a:lnRef idx="0">
                          <a:scrgbClr r="0" g="0" b="0"/>
                        </a:lnRef>
                        <a:fillRef idx="0">
                          <a:scrgbClr r="0" g="0" b="0"/>
                        </a:fillRef>
                        <a:effectRef idx="0">
                          <a:scrgbClr r="0" g="0" b="0"/>
                        </a:effectRef>
                        <a:fontRef idx="minor">
                          <a:schemeClr val="lt1"/>
                        </a:fontRef>
                      </wps:style>
                      <wps:txbx>
                        <w:txbxContent>
                          <w:p w14:paraId="5B86BBD4" w14:textId="77777777" w:rsidR="00073FE3" w:rsidRDefault="00073FE3" w:rsidP="00073FE3">
                            <w:pPr>
                              <w:jc w:val="center"/>
                            </w:pPr>
                            <w:r>
                              <w:t>If you are unable to reach agreement in signing off your WTA, please contact the LNCT Joint Secretaries for further advice</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F0011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24" o:spid="_x0000_s1040" type="#_x0000_t176" style="position:absolute;margin-left:146pt;margin-top:350.3pt;width:126pt;height:10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" fillcolor="#4a732f [2153]" stroked="f">
                <v:fill color2="#a8d08d [1945]" rotate="t" angle="180" colors="0 #4b7430;31457f #74b349;1 #a9d18e" focus="100%" type="gradient"/>
                <v:textbox>
                  <w:txbxContent>
                    <w:p w14:paraId="5B86BBD4" w14:textId="77777777" w:rsidR="00073FE3" w:rsidRDefault="00073FE3" w:rsidP="00073FE3">
                      <w:pPr>
                        <w:jc w:val="center"/>
                      </w:pPr>
                      <w:r>
                        <w:t>If you are unable to reach agreement in signing off your WTA, please contact the LNCT Joint Secretaries for further advice</w:t>
                      </w:r>
                    </w:p>
                  </w:txbxContent>
                </v:textbox>
              </v:shape>
            </w:pict>
          </mc:Fallback>
        </mc:AlternateContent>
      </w:r>
      <w:r>
        <w:rPr>
          <w:noProof/>
        </w:rPr>
        <mc:AlternateContent>
          <mc:Choice Requires="wps">
            <w:drawing>
              <wp:anchor distT="0" distB="0" distL="114300" distR="114300" simplePos="0" relativeHeight="251679744" behindDoc="0" locked="0" layoutInCell="1" allowOverlap="1" wp14:anchorId="7267CE89" wp14:editId="720445E6">
                <wp:simplePos x="0" y="0"/>
                <wp:positionH relativeFrom="column">
                  <wp:posOffset>5448300</wp:posOffset>
                </wp:positionH>
                <wp:positionV relativeFrom="paragraph">
                  <wp:posOffset>1045210</wp:posOffset>
                </wp:positionV>
                <wp:extent cx="152400" cy="431800"/>
                <wp:effectExtent l="19050" t="0" r="19050" b="44450"/>
                <wp:wrapNone/>
                <wp:docPr id="25" name="Arrow: Down 25"/>
                <wp:cNvGraphicFramePr/>
                <a:graphic xmlns:a="http://schemas.openxmlformats.org/drawingml/2006/main">
                  <a:graphicData uri="http://schemas.microsoft.com/office/word/2010/wordprocessingShape">
                    <wps:wsp>
                      <wps:cNvSpPr/>
                      <wps:spPr>
                        <a:xfrm>
                          <a:off x="0" y="0"/>
                          <a:ext cx="152400" cy="431800"/>
                        </a:xfrm>
                        <a:prstGeom prst="downArrow">
                          <a:avLst/>
                        </a:prstGeom>
                      </wps:spPr>
                      <wps:style>
                        <a:lnRef idx="2">
                          <a:schemeClr val="accent3">
                            <a:shade val="50000"/>
                          </a:schemeClr>
                        </a:lnRef>
                        <a:fillRef idx="1">
                          <a:schemeClr val="accent3"/>
                        </a:fillRef>
                        <a:effectRef idx="0">
                          <a:schemeClr val="accent3"/>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12863291"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25" o:spid="_x0000_s1026" type="#_x0000_t67" style="position:absolute;margin-left:429pt;margin-top:82.3pt;width:12pt;height:3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" adj="17788" fillcolor="#a5a5a5 [3206]" strokecolor="#525252 [1606]" strokeweight="1pt"/>
            </w:pict>
          </mc:Fallback>
        </mc:AlternateContent>
      </w:r>
      <w:r>
        <w:rPr>
          <w:noProof/>
        </w:rPr>
        <mc:AlternateContent>
          <mc:Choice Requires="wps">
            <w:drawing>
              <wp:anchor distT="0" distB="0" distL="114300" distR="114300" simplePos="0" relativeHeight="251680768" behindDoc="0" locked="0" layoutInCell="1" allowOverlap="1" wp14:anchorId="136B5A87" wp14:editId="4DD15D5C">
                <wp:simplePos x="0" y="0"/>
                <wp:positionH relativeFrom="column">
                  <wp:posOffset>4267200</wp:posOffset>
                </wp:positionH>
                <wp:positionV relativeFrom="paragraph">
                  <wp:posOffset>1934210</wp:posOffset>
                </wp:positionV>
                <wp:extent cx="304800" cy="95250"/>
                <wp:effectExtent l="19050" t="19050" r="19050" b="38100"/>
                <wp:wrapNone/>
                <wp:docPr id="26" name="Arrow: Left-Right 26"/>
                <wp:cNvGraphicFramePr/>
                <a:graphic xmlns:a="http://schemas.openxmlformats.org/drawingml/2006/main">
                  <a:graphicData uri="http://schemas.microsoft.com/office/word/2010/wordprocessingShape">
                    <wps:wsp>
                      <wps:cNvSpPr/>
                      <wps:spPr>
                        <a:xfrm>
                          <a:off x="0" y="0"/>
                          <a:ext cx="304800" cy="95250"/>
                        </a:xfrm>
                        <a:prstGeom prst="leftRightArrow">
                          <a:avLst/>
                        </a:prstGeom>
                      </wps:spPr>
                      <wps:style>
                        <a:lnRef idx="2">
                          <a:schemeClr val="accent3">
                            <a:shade val="50000"/>
                          </a:schemeClr>
                        </a:lnRef>
                        <a:fillRef idx="1">
                          <a:schemeClr val="accent3"/>
                        </a:fillRef>
                        <a:effectRef idx="0">
                          <a:schemeClr val="accent3"/>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620603F" id="Arrow: Left-Right 26" o:spid="_x0000_s1026" type="#_x0000_t69" style="position:absolute;margin-left:336pt;margin-top:152.3pt;width:24pt;height: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" adj="3375" fillcolor="#a5a5a5 [3206]" strokecolor="#525252 [1606]" strokeweight="1pt"/>
            </w:pict>
          </mc:Fallback>
        </mc:AlternateContent>
      </w:r>
      <w:r>
        <w:rPr>
          <w:noProof/>
        </w:rPr>
        <mc:AlternateContent>
          <mc:Choice Requires="wps">
            <w:drawing>
              <wp:anchor distT="0" distB="0" distL="114300" distR="114300" simplePos="0" relativeHeight="251681792" behindDoc="0" locked="0" layoutInCell="1" allowOverlap="1" wp14:anchorId="187CB128" wp14:editId="692D2CEB">
                <wp:simplePos x="0" y="0"/>
                <wp:positionH relativeFrom="column">
                  <wp:posOffset>5473700</wp:posOffset>
                </wp:positionH>
                <wp:positionV relativeFrom="paragraph">
                  <wp:posOffset>2473960</wp:posOffset>
                </wp:positionV>
                <wp:extent cx="146050" cy="444500"/>
                <wp:effectExtent l="19050" t="0" r="25400" b="31750"/>
                <wp:wrapNone/>
                <wp:docPr id="27" name="Arrow: Down 27"/>
                <wp:cNvGraphicFramePr/>
                <a:graphic xmlns:a="http://schemas.openxmlformats.org/drawingml/2006/main">
                  <a:graphicData uri="http://schemas.microsoft.com/office/word/2010/wordprocessingShape">
                    <wps:wsp>
                      <wps:cNvSpPr/>
                      <wps:spPr>
                        <a:xfrm>
                          <a:off x="0" y="0"/>
                          <a:ext cx="146050" cy="444500"/>
                        </a:xfrm>
                        <a:prstGeom prst="downArrow">
                          <a:avLst/>
                        </a:prstGeom>
                      </wps:spPr>
                      <wps:style>
                        <a:lnRef idx="2">
                          <a:schemeClr val="accent3">
                            <a:shade val="50000"/>
                          </a:schemeClr>
                        </a:lnRef>
                        <a:fillRef idx="1">
                          <a:schemeClr val="accent3"/>
                        </a:fillRef>
                        <a:effectRef idx="0">
                          <a:schemeClr val="accent3"/>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6DB74F67" id="Arrow: Down 27" o:spid="_x0000_s1026" type="#_x0000_t67" style="position:absolute;margin-left:431pt;margin-top:194.8pt;width:11.5pt;height:3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" adj="18051" fillcolor="#a5a5a5 [3206]" strokecolor="#525252 [1606]" strokeweight="1pt"/>
            </w:pict>
          </mc:Fallback>
        </mc:AlternateContent>
      </w:r>
      <w:r>
        <w:rPr>
          <w:noProof/>
        </w:rPr>
        <mc:AlternateContent>
          <mc:Choice Requires="wps">
            <w:drawing>
              <wp:anchor distT="0" distB="0" distL="114300" distR="114300" simplePos="0" relativeHeight="251682816" behindDoc="0" locked="0" layoutInCell="1" allowOverlap="1" wp14:anchorId="02A50348" wp14:editId="1B7D82CA">
                <wp:simplePos x="0" y="0"/>
                <wp:positionH relativeFrom="column">
                  <wp:posOffset>4178300</wp:posOffset>
                </wp:positionH>
                <wp:positionV relativeFrom="paragraph">
                  <wp:posOffset>3445510</wp:posOffset>
                </wp:positionV>
                <wp:extent cx="330200" cy="63500"/>
                <wp:effectExtent l="19050" t="19050" r="12700" b="31750"/>
                <wp:wrapNone/>
                <wp:docPr id="28" name="Arrow: Left 28"/>
                <wp:cNvGraphicFramePr/>
                <a:graphic xmlns:a="http://schemas.openxmlformats.org/drawingml/2006/main">
                  <a:graphicData uri="http://schemas.microsoft.com/office/word/2010/wordprocessingShape">
                    <wps:wsp>
                      <wps:cNvSpPr/>
                      <wps:spPr>
                        <a:xfrm>
                          <a:off x="0" y="0"/>
                          <a:ext cx="330200" cy="63500"/>
                        </a:xfrm>
                        <a:prstGeom prst="leftArrow">
                          <a:avLst/>
                        </a:prstGeom>
                      </wps:spPr>
                      <wps:style>
                        <a:lnRef idx="2">
                          <a:schemeClr val="accent3">
                            <a:shade val="50000"/>
                          </a:schemeClr>
                        </a:lnRef>
                        <a:fillRef idx="1">
                          <a:schemeClr val="accent3"/>
                        </a:fillRef>
                        <a:effectRef idx="0">
                          <a:schemeClr val="accent3"/>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6A253649"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rrow: Left 28" o:spid="_x0000_s1026" type="#_x0000_t66" style="position:absolute;margin-left:329pt;margin-top:271.3pt;width:26pt;height: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" adj="2077" fillcolor="#a5a5a5 [3206]" strokecolor="#525252 [1606]" strokeweight="1pt"/>
            </w:pict>
          </mc:Fallback>
        </mc:AlternateContent>
      </w:r>
      <w:r>
        <w:rPr>
          <w:noProof/>
        </w:rPr>
        <mc:AlternateContent>
          <mc:Choice Requires="wps">
            <w:drawing>
              <wp:anchor distT="0" distB="0" distL="114300" distR="114300" simplePos="0" relativeHeight="251683840" behindDoc="0" locked="0" layoutInCell="1" allowOverlap="1" wp14:anchorId="0F7B9A08" wp14:editId="617DD6D3">
                <wp:simplePos x="0" y="0"/>
                <wp:positionH relativeFrom="column">
                  <wp:posOffset>2578100</wp:posOffset>
                </wp:positionH>
                <wp:positionV relativeFrom="paragraph">
                  <wp:posOffset>3940810</wp:posOffset>
                </wp:positionV>
                <wp:extent cx="152400" cy="457200"/>
                <wp:effectExtent l="19050" t="0" r="19050" b="38100"/>
                <wp:wrapNone/>
                <wp:docPr id="29" name="Arrow: Down 29"/>
                <wp:cNvGraphicFramePr/>
                <a:graphic xmlns:a="http://schemas.openxmlformats.org/drawingml/2006/main">
                  <a:graphicData uri="http://schemas.microsoft.com/office/word/2010/wordprocessingShape">
                    <wps:wsp>
                      <wps:cNvSpPr/>
                      <wps:spPr>
                        <a:xfrm>
                          <a:off x="0" y="0"/>
                          <a:ext cx="152400" cy="457200"/>
                        </a:xfrm>
                        <a:prstGeom prst="downArrow">
                          <a:avLst/>
                        </a:prstGeom>
                      </wps:spPr>
                      <wps:style>
                        <a:lnRef idx="2">
                          <a:schemeClr val="accent3">
                            <a:shade val="50000"/>
                          </a:schemeClr>
                        </a:lnRef>
                        <a:fillRef idx="1">
                          <a:schemeClr val="accent3"/>
                        </a:fillRef>
                        <a:effectRef idx="0">
                          <a:schemeClr val="accent3"/>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7BDC024" id="Arrow: Down 29" o:spid="_x0000_s1026" type="#_x0000_t67" style="position:absolute;margin-left:203pt;margin-top:310.3pt;width:12pt;height:3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" adj="18000" fillcolor="#a5a5a5 [3206]" strokecolor="#525252 [1606]" strokeweight="1pt"/>
            </w:pict>
          </mc:Fallback>
        </mc:AlternateContent>
      </w:r>
      <w:r>
        <w:rPr>
          <w:noProof/>
        </w:rPr>
        <mc:AlternateContent>
          <mc:Choice Requires="wps">
            <w:drawing>
              <wp:anchor distT="0" distB="0" distL="114300" distR="114300" simplePos="0" relativeHeight="251684864" behindDoc="0" locked="0" layoutInCell="1" allowOverlap="1" wp14:anchorId="13D0D338" wp14:editId="53F30D05">
                <wp:simplePos x="0" y="0"/>
                <wp:positionH relativeFrom="column">
                  <wp:posOffset>1778000</wp:posOffset>
                </wp:positionH>
                <wp:positionV relativeFrom="paragraph">
                  <wp:posOffset>6315710</wp:posOffset>
                </wp:positionV>
                <wp:extent cx="1784350" cy="1022350"/>
                <wp:effectExtent l="0" t="0" r="6350" b="6350"/>
                <wp:wrapNone/>
                <wp:docPr id="30" name="Flowchart: Alternate Process 30"/>
                <wp:cNvGraphicFramePr/>
                <a:graphic xmlns:a="http://schemas.openxmlformats.org/drawingml/2006/main">
                  <a:graphicData uri="http://schemas.microsoft.com/office/word/2010/wordprocessingShape">
                    <wps:wsp>
                      <wps:cNvSpPr/>
                      <wps:spPr>
                        <a:xfrm>
                          <a:off x="0" y="0"/>
                          <a:ext cx="1784350" cy="1022350"/>
                        </a:xfrm>
                        <a:prstGeom prst="flowChartAlternateProcess">
                          <a:avLst/>
                        </a:prstGeom>
                        <a:solidFill>
                          <a:schemeClr val="accent6">
                            <a:alpha val="50000"/>
                          </a:schemeClr>
                        </a:solidFill>
                        <a:ln>
                          <a:noFill/>
                        </a:ln>
                      </wps:spPr>
                      <wps:style>
                        <a:lnRef idx="0">
                          <a:scrgbClr r="0" g="0" b="0"/>
                        </a:lnRef>
                        <a:fillRef idx="0">
                          <a:scrgbClr r="0" g="0" b="0"/>
                        </a:fillRef>
                        <a:effectRef idx="0">
                          <a:scrgbClr r="0" g="0" b="0"/>
                        </a:effectRef>
                        <a:fontRef idx="minor">
                          <a:schemeClr val="lt1"/>
                        </a:fontRef>
                      </wps:style>
                      <wps:txbx>
                        <w:txbxContent>
                          <w:p w14:paraId="2B8CC0D9" w14:textId="77777777" w:rsidR="00073FE3" w:rsidRDefault="00073FE3" w:rsidP="00073FE3">
                            <w:pPr>
                              <w:jc w:val="center"/>
                            </w:pPr>
                            <w:r>
                              <w:t>LNCT Joint Secretaries support both Management and Union Side in resolving matters</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D0D338" id="Flowchart: Alternate Process 30" o:spid="_x0000_s1041" type="#_x0000_t176" style="position:absolute;margin-left:140pt;margin-top:497.3pt;width:140.5pt;height:80.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" fillcolor="#70ad47 [3209]" stroked="f">
                <v:fill opacity="32896f"/>
                <v:textbox>
                  <w:txbxContent>
                    <w:p w14:paraId="2B8CC0D9" w14:textId="77777777" w:rsidR="00073FE3" w:rsidRDefault="00073FE3" w:rsidP="00073FE3">
                      <w:pPr>
                        <w:jc w:val="center"/>
                      </w:pPr>
                      <w:r>
                        <w:t>LNCT Joint Secretaries support both Management and Union Side in resolving matters</w:t>
                      </w:r>
                    </w:p>
                  </w:txbxContent>
                </v:textbox>
              </v:shape>
            </w:pict>
          </mc:Fallback>
        </mc:AlternateContent>
      </w:r>
      <w:r>
        <w:rPr>
          <w:noProof/>
        </w:rPr>
        <mc:AlternateContent>
          <mc:Choice Requires="wps">
            <w:drawing>
              <wp:anchor distT="0" distB="0" distL="114300" distR="114300" simplePos="0" relativeHeight="251685888" behindDoc="0" locked="0" layoutInCell="1" allowOverlap="1" wp14:anchorId="4D43B933" wp14:editId="51EA75A4">
                <wp:simplePos x="0" y="0"/>
                <wp:positionH relativeFrom="column">
                  <wp:posOffset>3930650</wp:posOffset>
                </wp:positionH>
                <wp:positionV relativeFrom="paragraph">
                  <wp:posOffset>3940810</wp:posOffset>
                </wp:positionV>
                <wp:extent cx="127000" cy="1035050"/>
                <wp:effectExtent l="19050" t="0" r="44450" b="31750"/>
                <wp:wrapNone/>
                <wp:docPr id="34" name="Arrow: Down 34"/>
                <wp:cNvGraphicFramePr/>
                <a:graphic xmlns:a="http://schemas.openxmlformats.org/drawingml/2006/main">
                  <a:graphicData uri="http://schemas.microsoft.com/office/word/2010/wordprocessingShape">
                    <wps:wsp>
                      <wps:cNvSpPr/>
                      <wps:spPr>
                        <a:xfrm>
                          <a:off x="0" y="0"/>
                          <a:ext cx="127000" cy="1035050"/>
                        </a:xfrm>
                        <a:prstGeom prst="downArrow">
                          <a:avLst/>
                        </a:prstGeom>
                      </wps:spPr>
                      <wps:style>
                        <a:lnRef idx="2">
                          <a:schemeClr val="accent3">
                            <a:shade val="50000"/>
                          </a:schemeClr>
                        </a:lnRef>
                        <a:fillRef idx="1">
                          <a:schemeClr val="accent3"/>
                        </a:fillRef>
                        <a:effectRef idx="0">
                          <a:schemeClr val="accent3"/>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EFB00F" id="Arrow: Down 34" o:spid="_x0000_s1026" type="#_x0000_t67" style="position:absolute;margin-left:309.5pt;margin-top:310.3pt;width:10pt;height:8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" adj="20275" fillcolor="#a5a5a5 [3206]" strokecolor="#525252 [1606]" strokeweight="1pt"/>
            </w:pict>
          </mc:Fallback>
        </mc:AlternateContent>
      </w:r>
      <w:r>
        <w:rPr>
          <w:noProof/>
        </w:rPr>
        <mc:AlternateContent>
          <mc:Choice Requires="wps">
            <w:drawing>
              <wp:anchor distT="0" distB="0" distL="114300" distR="114300" simplePos="0" relativeHeight="251686912" behindDoc="0" locked="0" layoutInCell="1" allowOverlap="1" wp14:anchorId="3A24B9A9" wp14:editId="3C19000B">
                <wp:simplePos x="0" y="0"/>
                <wp:positionH relativeFrom="column">
                  <wp:posOffset>2584450</wp:posOffset>
                </wp:positionH>
                <wp:positionV relativeFrom="paragraph">
                  <wp:posOffset>5744210</wp:posOffset>
                </wp:positionV>
                <wp:extent cx="146050" cy="533400"/>
                <wp:effectExtent l="19050" t="19050" r="25400" b="38100"/>
                <wp:wrapNone/>
                <wp:docPr id="36" name="Arrow: Up-Down 36"/>
                <wp:cNvGraphicFramePr/>
                <a:graphic xmlns:a="http://schemas.openxmlformats.org/drawingml/2006/main">
                  <a:graphicData uri="http://schemas.microsoft.com/office/word/2010/wordprocessingShape">
                    <wps:wsp>
                      <wps:cNvSpPr/>
                      <wps:spPr>
                        <a:xfrm>
                          <a:off x="0" y="0"/>
                          <a:ext cx="146050" cy="533400"/>
                        </a:xfrm>
                        <a:prstGeom prst="upDownArrow">
                          <a:avLst/>
                        </a:prstGeom>
                      </wps:spPr>
                      <wps:style>
                        <a:lnRef idx="2">
                          <a:schemeClr val="accent3">
                            <a:shade val="50000"/>
                          </a:schemeClr>
                        </a:lnRef>
                        <a:fillRef idx="1">
                          <a:schemeClr val="accent3"/>
                        </a:fillRef>
                        <a:effectRef idx="0">
                          <a:schemeClr val="accent3"/>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754C8D96"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Arrow: Up-Down 36" o:spid="_x0000_s1026" type="#_x0000_t70" style="position:absolute;margin-left:203.5pt;margin-top:452.3pt;width:11.5pt;height:4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" adj=",2957" fillcolor="#a5a5a5 [3206]" strokecolor="#525252 [1606]" strokeweight="1pt"/>
            </w:pict>
          </mc:Fallback>
        </mc:AlternateContent>
      </w:r>
      <w:r>
        <w:rPr>
          <w:noProof/>
        </w:rPr>
        <mc:AlternateContent>
          <mc:Choice Requires="wps">
            <w:drawing>
              <wp:anchor distT="0" distB="0" distL="114300" distR="114300" simplePos="0" relativeHeight="251687936" behindDoc="0" locked="0" layoutInCell="1" allowOverlap="1" wp14:anchorId="2DF363F5" wp14:editId="73C68500">
                <wp:simplePos x="0" y="0"/>
                <wp:positionH relativeFrom="column">
                  <wp:posOffset>1460500</wp:posOffset>
                </wp:positionH>
                <wp:positionV relativeFrom="paragraph">
                  <wp:posOffset>3559810</wp:posOffset>
                </wp:positionV>
                <wp:extent cx="419100" cy="114300"/>
                <wp:effectExtent l="19050" t="19050" r="19050" b="38100"/>
                <wp:wrapNone/>
                <wp:docPr id="37" name="Arrow: Left-Right 37"/>
                <wp:cNvGraphicFramePr/>
                <a:graphic xmlns:a="http://schemas.openxmlformats.org/drawingml/2006/main">
                  <a:graphicData uri="http://schemas.microsoft.com/office/word/2010/wordprocessingShape">
                    <wps:wsp>
                      <wps:cNvSpPr/>
                      <wps:spPr>
                        <a:xfrm>
                          <a:off x="0" y="0"/>
                          <a:ext cx="419100" cy="114300"/>
                        </a:xfrm>
                        <a:prstGeom prst="leftRightArrow">
                          <a:avLst/>
                        </a:prstGeom>
                      </wps:spPr>
                      <wps:style>
                        <a:lnRef idx="2">
                          <a:schemeClr val="accent3">
                            <a:shade val="50000"/>
                          </a:schemeClr>
                        </a:lnRef>
                        <a:fillRef idx="1">
                          <a:schemeClr val="accent3"/>
                        </a:fillRef>
                        <a:effectRef idx="0">
                          <a:schemeClr val="accent3"/>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4C1588" id="Arrow: Left-Right 37" o:spid="_x0000_s1026" type="#_x0000_t69" style="position:absolute;margin-left:115pt;margin-top:280.3pt;width:33pt;height:9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" adj="2945" fillcolor="#a5a5a5 [3206]" strokecolor="#525252 [1606]" strokeweight="1pt"/>
            </w:pict>
          </mc:Fallback>
        </mc:AlternateContent>
      </w:r>
      <w:r>
        <w:rPr>
          <w:noProof/>
        </w:rPr>
        <mc:AlternateContent>
          <mc:Choice Requires="wps">
            <w:drawing>
              <wp:anchor distT="0" distB="0" distL="114300" distR="114300" simplePos="0" relativeHeight="251688960" behindDoc="0" locked="0" layoutInCell="1" allowOverlap="1" wp14:anchorId="6D4E867E" wp14:editId="04D53A90">
                <wp:simplePos x="0" y="0"/>
                <wp:positionH relativeFrom="margin">
                  <wp:align>right</wp:align>
                </wp:positionH>
                <wp:positionV relativeFrom="paragraph">
                  <wp:posOffset>4461510</wp:posOffset>
                </wp:positionV>
                <wp:extent cx="1866900" cy="1333500"/>
                <wp:effectExtent l="19050" t="19050" r="38100" b="38100"/>
                <wp:wrapNone/>
                <wp:docPr id="42" name="Flowchart: Decision 42"/>
                <wp:cNvGraphicFramePr/>
                <a:graphic xmlns:a="http://schemas.openxmlformats.org/drawingml/2006/main">
                  <a:graphicData uri="http://schemas.microsoft.com/office/word/2010/wordprocessingShape">
                    <wps:wsp>
                      <wps:cNvSpPr/>
                      <wps:spPr>
                        <a:xfrm>
                          <a:off x="0" y="0"/>
                          <a:ext cx="1866900" cy="1333500"/>
                        </a:xfrm>
                        <a:prstGeom prst="flowChartDecision">
                          <a:avLst/>
                        </a:prstGeom>
                      </wps:spPr>
                      <wps:style>
                        <a:lnRef idx="2">
                          <a:schemeClr val="accent4">
                            <a:shade val="50000"/>
                          </a:schemeClr>
                        </a:lnRef>
                        <a:fillRef idx="1">
                          <a:schemeClr val="accent4"/>
                        </a:fillRef>
                        <a:effectRef idx="0">
                          <a:schemeClr val="accent4"/>
                        </a:effectRef>
                        <a:fontRef idx="minor">
                          <a:schemeClr val="lt1"/>
                        </a:fontRef>
                      </wps:style>
                      <wps:txbx>
                        <w:txbxContent>
                          <w:p w14:paraId="221D78BB" w14:textId="77777777" w:rsidR="00073FE3" w:rsidRDefault="00073FE3" w:rsidP="00073FE3">
                            <w:pPr>
                              <w:jc w:val="center"/>
                            </w:pPr>
                            <w:r>
                              <w:t>WTA Agreed</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6D4E867E" id="Flowchart: Decision 42" o:spid="_x0000_s1042" type="#_x0000_t110" style="position:absolute;margin-left:95.8pt;margin-top:351.3pt;width:147pt;height:105pt;z-index:2516889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" fillcolor="#ffc000 [3207]" strokecolor="#7f5f00 [1607]" strokeweight="1pt">
                <v:textbox>
                  <w:txbxContent>
                    <w:p w14:paraId="221D78BB" w14:textId="77777777" w:rsidR="00073FE3" w:rsidRDefault="00073FE3" w:rsidP="00073FE3">
                      <w:pPr>
                        <w:jc w:val="center"/>
                      </w:pPr>
                      <w:r>
                        <w:t>WTA Agreed</w:t>
                      </w:r>
                    </w:p>
                  </w:txbxContent>
                </v:textbox>
                <w10:wrap anchorx="margin"/>
              </v:shape>
            </w:pict>
          </mc:Fallback>
        </mc:AlternateContent>
      </w:r>
      <w:r>
        <w:rPr>
          <w:noProof/>
        </w:rPr>
        <mc:AlternateContent>
          <mc:Choice Requires="wps">
            <w:drawing>
              <wp:anchor distT="0" distB="0" distL="114300" distR="114300" simplePos="0" relativeHeight="251689984" behindDoc="0" locked="0" layoutInCell="1" allowOverlap="1" wp14:anchorId="788A7D77" wp14:editId="7B675711">
                <wp:simplePos x="0" y="0"/>
                <wp:positionH relativeFrom="column">
                  <wp:posOffset>4692650</wp:posOffset>
                </wp:positionH>
                <wp:positionV relativeFrom="paragraph">
                  <wp:posOffset>5807710</wp:posOffset>
                </wp:positionV>
                <wp:extent cx="127000" cy="488950"/>
                <wp:effectExtent l="19050" t="0" r="44450" b="44450"/>
                <wp:wrapNone/>
                <wp:docPr id="43" name="Arrow: Down 43"/>
                <wp:cNvGraphicFramePr/>
                <a:graphic xmlns:a="http://schemas.openxmlformats.org/drawingml/2006/main">
                  <a:graphicData uri="http://schemas.microsoft.com/office/word/2010/wordprocessingShape">
                    <wps:wsp>
                      <wps:cNvSpPr/>
                      <wps:spPr>
                        <a:xfrm>
                          <a:off x="0" y="0"/>
                          <a:ext cx="127000" cy="488950"/>
                        </a:xfrm>
                        <a:prstGeom prst="downArrow">
                          <a:avLst/>
                        </a:prstGeom>
                      </wps:spPr>
                      <wps:style>
                        <a:lnRef idx="2">
                          <a:schemeClr val="accent3">
                            <a:shade val="50000"/>
                          </a:schemeClr>
                        </a:lnRef>
                        <a:fillRef idx="1">
                          <a:schemeClr val="accent3"/>
                        </a:fillRef>
                        <a:effectRef idx="0">
                          <a:schemeClr val="accent3"/>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B4CC8F9" id="Arrow: Down 43" o:spid="_x0000_s1026" type="#_x0000_t67" style="position:absolute;margin-left:369.5pt;margin-top:457.3pt;width:10pt;height:38.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" adj="18795" fillcolor="#a5a5a5 [3206]" strokecolor="#525252 [1606]" strokeweight="1pt"/>
            </w:pict>
          </mc:Fallback>
        </mc:AlternateContent>
      </w:r>
      <w:r>
        <w:rPr>
          <w:noProof/>
        </w:rPr>
        <mc:AlternateContent>
          <mc:Choice Requires="wps">
            <w:drawing>
              <wp:anchor distT="0" distB="0" distL="114300" distR="114300" simplePos="0" relativeHeight="251691008" behindDoc="0" locked="0" layoutInCell="1" allowOverlap="1" wp14:anchorId="73FC3B6F" wp14:editId="29C1B649">
                <wp:simplePos x="0" y="0"/>
                <wp:positionH relativeFrom="column">
                  <wp:posOffset>527050</wp:posOffset>
                </wp:positionH>
                <wp:positionV relativeFrom="paragraph">
                  <wp:posOffset>5515610</wp:posOffset>
                </wp:positionV>
                <wp:extent cx="69850" cy="139700"/>
                <wp:effectExtent l="19050" t="19050" r="44450" b="31750"/>
                <wp:wrapNone/>
                <wp:docPr id="44" name="Arrow: Up-Down 44"/>
                <wp:cNvGraphicFramePr/>
                <a:graphic xmlns:a="http://schemas.openxmlformats.org/drawingml/2006/main">
                  <a:graphicData uri="http://schemas.microsoft.com/office/word/2010/wordprocessingShape">
                    <wps:wsp>
                      <wps:cNvSpPr/>
                      <wps:spPr>
                        <a:xfrm>
                          <a:off x="0" y="0"/>
                          <a:ext cx="69850" cy="139700"/>
                        </a:xfrm>
                        <a:prstGeom prst="upDownArrow">
                          <a:avLst/>
                        </a:prstGeom>
                      </wps:spPr>
                      <wps:style>
                        <a:lnRef idx="2">
                          <a:schemeClr val="accent3">
                            <a:shade val="50000"/>
                          </a:schemeClr>
                        </a:lnRef>
                        <a:fillRef idx="1">
                          <a:schemeClr val="accent3"/>
                        </a:fillRef>
                        <a:effectRef idx="0">
                          <a:schemeClr val="accent3"/>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8BAACBA" id="Arrow: Up-Down 44" o:spid="_x0000_s1026" type="#_x0000_t70" style="position:absolute;margin-left:41.5pt;margin-top:434.3pt;width:5.5pt;height:11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" adj=",5400" fillcolor="#a5a5a5 [3206]" strokecolor="#525252 [1606]" strokeweight="1pt"/>
            </w:pict>
          </mc:Fallback>
        </mc:AlternateContent>
      </w:r>
      <w:r>
        <w:rPr>
          <w:noProof/>
        </w:rPr>
        <mc:AlternateContent>
          <mc:Choice Requires="wps">
            <w:drawing>
              <wp:anchor distT="0" distB="0" distL="114300" distR="114300" simplePos="0" relativeHeight="251692032" behindDoc="0" locked="0" layoutInCell="1" allowOverlap="1" wp14:anchorId="2E80FF3F" wp14:editId="6B134913">
                <wp:simplePos x="0" y="0"/>
                <wp:positionH relativeFrom="column">
                  <wp:posOffset>527050</wp:posOffset>
                </wp:positionH>
                <wp:positionV relativeFrom="paragraph">
                  <wp:posOffset>6544310</wp:posOffset>
                </wp:positionV>
                <wp:extent cx="82550" cy="374650"/>
                <wp:effectExtent l="19050" t="19050" r="31750" b="44450"/>
                <wp:wrapNone/>
                <wp:docPr id="45" name="Arrow: Up-Down 45"/>
                <wp:cNvGraphicFramePr/>
                <a:graphic xmlns:a="http://schemas.openxmlformats.org/drawingml/2006/main">
                  <a:graphicData uri="http://schemas.microsoft.com/office/word/2010/wordprocessingShape">
                    <wps:wsp>
                      <wps:cNvSpPr/>
                      <wps:spPr>
                        <a:xfrm>
                          <a:off x="0" y="0"/>
                          <a:ext cx="82550" cy="374650"/>
                        </a:xfrm>
                        <a:prstGeom prst="upDownArrow">
                          <a:avLst/>
                        </a:prstGeom>
                      </wps:spPr>
                      <wps:style>
                        <a:lnRef idx="2">
                          <a:schemeClr val="accent3">
                            <a:shade val="50000"/>
                          </a:schemeClr>
                        </a:lnRef>
                        <a:fillRef idx="1">
                          <a:schemeClr val="accent3"/>
                        </a:fillRef>
                        <a:effectRef idx="0">
                          <a:schemeClr val="accent3"/>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2045FBF" id="Arrow: Up-Down 45" o:spid="_x0000_s1026" type="#_x0000_t70" style="position:absolute;margin-left:41.5pt;margin-top:515.3pt;width:6.5pt;height:29.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" adj=",2380" fillcolor="#a5a5a5 [3206]" strokecolor="#525252 [1606]" strokeweight="1pt"/>
            </w:pict>
          </mc:Fallback>
        </mc:AlternateContent>
      </w:r>
      <w:r>
        <w:rPr>
          <w:noProof/>
        </w:rPr>
        <mc:AlternateContent>
          <mc:Choice Requires="wps">
            <w:drawing>
              <wp:anchor distT="0" distB="0" distL="114300" distR="114300" simplePos="0" relativeHeight="251693056" behindDoc="0" locked="0" layoutInCell="1" allowOverlap="1" wp14:anchorId="25CCD959" wp14:editId="2C2C19B8">
                <wp:simplePos x="0" y="0"/>
                <wp:positionH relativeFrom="column">
                  <wp:posOffset>533400</wp:posOffset>
                </wp:positionH>
                <wp:positionV relativeFrom="paragraph">
                  <wp:posOffset>7903210</wp:posOffset>
                </wp:positionV>
                <wp:extent cx="82550" cy="234950"/>
                <wp:effectExtent l="19050" t="19050" r="31750" b="31750"/>
                <wp:wrapNone/>
                <wp:docPr id="46" name="Arrow: Up-Down 46"/>
                <wp:cNvGraphicFramePr/>
                <a:graphic xmlns:a="http://schemas.openxmlformats.org/drawingml/2006/main">
                  <a:graphicData uri="http://schemas.microsoft.com/office/word/2010/wordprocessingShape">
                    <wps:wsp>
                      <wps:cNvSpPr/>
                      <wps:spPr>
                        <a:xfrm>
                          <a:off x="0" y="0"/>
                          <a:ext cx="82550" cy="234950"/>
                        </a:xfrm>
                        <a:prstGeom prst="upDownArrow">
                          <a:avLst/>
                        </a:prstGeom>
                      </wps:spPr>
                      <wps:style>
                        <a:lnRef idx="2">
                          <a:schemeClr val="accent3">
                            <a:shade val="50000"/>
                          </a:schemeClr>
                        </a:lnRef>
                        <a:fillRef idx="1">
                          <a:schemeClr val="accent3"/>
                        </a:fillRef>
                        <a:effectRef idx="0">
                          <a:schemeClr val="accent3"/>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659319" id="Arrow: Up-Down 46" o:spid="_x0000_s1026" type="#_x0000_t70" style="position:absolute;margin-left:42pt;margin-top:622.3pt;width:6.5pt;height:18.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" adj=",3795" fillcolor="#a5a5a5 [3206]" strokecolor="#525252 [1606]" strokeweight="1pt"/>
            </w:pict>
          </mc:Fallback>
        </mc:AlternateContent>
      </w:r>
      <w:r>
        <w:rPr>
          <w:noProof/>
        </w:rPr>
        <mc:AlternateContent>
          <mc:Choice Requires="wps">
            <w:drawing>
              <wp:anchor distT="0" distB="0" distL="114300" distR="114300" simplePos="0" relativeHeight="251694080" behindDoc="0" locked="0" layoutInCell="1" allowOverlap="1" wp14:anchorId="3EBAED6B" wp14:editId="2C2C3E9C">
                <wp:simplePos x="0" y="0"/>
                <wp:positionH relativeFrom="column">
                  <wp:posOffset>527050</wp:posOffset>
                </wp:positionH>
                <wp:positionV relativeFrom="paragraph">
                  <wp:posOffset>4029710</wp:posOffset>
                </wp:positionV>
                <wp:extent cx="69850" cy="285750"/>
                <wp:effectExtent l="19050" t="19050" r="44450" b="38100"/>
                <wp:wrapNone/>
                <wp:docPr id="47" name="Arrow: Up-Down 47"/>
                <wp:cNvGraphicFramePr/>
                <a:graphic xmlns:a="http://schemas.openxmlformats.org/drawingml/2006/main">
                  <a:graphicData uri="http://schemas.microsoft.com/office/word/2010/wordprocessingShape">
                    <wps:wsp>
                      <wps:cNvSpPr/>
                      <wps:spPr>
                        <a:xfrm>
                          <a:off x="0" y="0"/>
                          <a:ext cx="69850" cy="285750"/>
                        </a:xfrm>
                        <a:prstGeom prst="upDownArrow">
                          <a:avLst/>
                        </a:prstGeom>
                      </wps:spPr>
                      <wps:style>
                        <a:lnRef idx="2">
                          <a:schemeClr val="accent3">
                            <a:shade val="50000"/>
                          </a:schemeClr>
                        </a:lnRef>
                        <a:fillRef idx="1">
                          <a:schemeClr val="accent3"/>
                        </a:fillRef>
                        <a:effectRef idx="0">
                          <a:schemeClr val="accent3"/>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CEC7221" id="Arrow: Up-Down 47" o:spid="_x0000_s1026" type="#_x0000_t70" style="position:absolute;margin-left:41.5pt;margin-top:317.3pt;width:5.5pt;height:2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" adj=",2640" fillcolor="#a5a5a5 [3206]" strokecolor="#525252 [1606]" strokeweight="1pt"/>
            </w:pict>
          </mc:Fallback>
        </mc:AlternateContent>
      </w:r>
    </w:p>
    <w:p w14:paraId="5FAD5215" w14:textId="77777777" w:rsidR="00073FE3" w:rsidRDefault="00073FE3">
      <w:pPr>
        <w:rPr>
          <w:rFonts w:ascii="Arial" w:hAnsi="Arial" w:cs="Arial"/>
          <w:sz w:val="24"/>
          <w:szCs w:val="24"/>
        </w:rPr>
      </w:pPr>
      <w:r>
        <w:rPr>
          <w:rFonts w:ascii="Arial" w:hAnsi="Arial" w:cs="Arial"/>
          <w:sz w:val="24"/>
          <w:szCs w:val="24"/>
        </w:rPr>
        <w:br w:type="page"/>
      </w:r>
    </w:p>
    <w:p w14:paraId="4F691ECD" w14:textId="77777777" w:rsidR="00073FE3" w:rsidRDefault="00073FE3" w:rsidP="00073FE3">
      <w:pPr>
        <w:jc w:val="center"/>
        <w:sectPr w:rsidR="00073FE3" w:rsidSect="00A959C5">
          <w:headerReference w:type="default" r:id="rId25"/>
          <w:pgSz w:w="11906" w:h="16838"/>
          <w:pgMar w:top="1440" w:right="1440" w:bottom="1440" w:left="1440" w:header="708" w:footer="708" w:gutter="0"/>
          <w:cols w:space="708"/>
          <w:docGrid w:linePitch="360"/>
        </w:sectPr>
      </w:pPr>
    </w:p>
    <w:p w14:paraId="0ECF8461" w14:textId="745D8FE4" w:rsidR="00E51B0F" w:rsidRDefault="00E51B0F" w:rsidP="00E51B0F">
      <w:pPr>
        <w:jc w:val="center"/>
      </w:pPr>
      <w:r>
        <w:lastRenderedPageBreak/>
        <w:t>School Quality Assurance Calendar 202</w:t>
      </w:r>
      <w:r w:rsidR="00C64DD8">
        <w:t>5</w:t>
      </w:r>
      <w:r>
        <w:t>-2</w:t>
      </w:r>
      <w:r w:rsidR="00C64DD8">
        <w:t>6</w:t>
      </w:r>
    </w:p>
    <w:tbl>
      <w:tblPr>
        <w:tblStyle w:val="TableGrid"/>
        <w:tblW w:w="0" w:type="auto"/>
        <w:tblInd w:w="0" w:type="dxa"/>
        <w:tblLayout w:type="fixed"/>
        <w:tblLook w:val="04A0" w:firstRow="1" w:lastRow="0" w:firstColumn="1" w:lastColumn="0" w:noHBand="0" w:noVBand="1"/>
      </w:tblPr>
      <w:tblGrid>
        <w:gridCol w:w="4531"/>
        <w:gridCol w:w="1843"/>
        <w:gridCol w:w="567"/>
        <w:gridCol w:w="567"/>
        <w:gridCol w:w="567"/>
        <w:gridCol w:w="567"/>
        <w:gridCol w:w="567"/>
        <w:gridCol w:w="567"/>
        <w:gridCol w:w="567"/>
        <w:gridCol w:w="567"/>
        <w:gridCol w:w="567"/>
        <w:gridCol w:w="624"/>
        <w:gridCol w:w="567"/>
        <w:gridCol w:w="567"/>
      </w:tblGrid>
      <w:tr w:rsidR="00E51B0F" w14:paraId="0ECE8C27" w14:textId="77777777" w:rsidTr="000507AB">
        <w:tc>
          <w:tcPr>
            <w:tcW w:w="4531" w:type="dxa"/>
          </w:tcPr>
          <w:p w14:paraId="4A1631EA" w14:textId="77777777" w:rsidR="00E51B0F" w:rsidRDefault="00E51B0F" w:rsidP="000507AB">
            <w:pPr>
              <w:jc w:val="both"/>
            </w:pPr>
            <w:r>
              <w:t>Quality Assurance</w:t>
            </w:r>
          </w:p>
        </w:tc>
        <w:tc>
          <w:tcPr>
            <w:tcW w:w="1843" w:type="dxa"/>
          </w:tcPr>
          <w:p w14:paraId="5085AC15" w14:textId="77777777" w:rsidR="00E51B0F" w:rsidRDefault="00E51B0F" w:rsidP="000507AB">
            <w:r>
              <w:t>HGIOS Quality Indicators*</w:t>
            </w:r>
          </w:p>
        </w:tc>
        <w:tc>
          <w:tcPr>
            <w:tcW w:w="567" w:type="dxa"/>
          </w:tcPr>
          <w:p w14:paraId="332785CF" w14:textId="77777777" w:rsidR="00E51B0F" w:rsidRPr="001A61B8" w:rsidRDefault="00E51B0F" w:rsidP="000507AB">
            <w:pPr>
              <w:jc w:val="both"/>
              <w:rPr>
                <w:sz w:val="20"/>
                <w:szCs w:val="20"/>
              </w:rPr>
            </w:pPr>
            <w:r w:rsidRPr="001A61B8">
              <w:rPr>
                <w:sz w:val="20"/>
                <w:szCs w:val="20"/>
              </w:rPr>
              <w:t>Aug</w:t>
            </w:r>
          </w:p>
        </w:tc>
        <w:tc>
          <w:tcPr>
            <w:tcW w:w="567" w:type="dxa"/>
          </w:tcPr>
          <w:p w14:paraId="0E452A6C" w14:textId="77777777" w:rsidR="00E51B0F" w:rsidRPr="001A61B8" w:rsidRDefault="00E51B0F" w:rsidP="000507AB">
            <w:pPr>
              <w:jc w:val="both"/>
              <w:rPr>
                <w:sz w:val="20"/>
                <w:szCs w:val="20"/>
              </w:rPr>
            </w:pPr>
            <w:r w:rsidRPr="001A61B8">
              <w:rPr>
                <w:sz w:val="20"/>
                <w:szCs w:val="20"/>
              </w:rPr>
              <w:t>Sep</w:t>
            </w:r>
          </w:p>
        </w:tc>
        <w:tc>
          <w:tcPr>
            <w:tcW w:w="567" w:type="dxa"/>
          </w:tcPr>
          <w:p w14:paraId="0E792B02" w14:textId="77777777" w:rsidR="00E51B0F" w:rsidRPr="001A61B8" w:rsidRDefault="00E51B0F" w:rsidP="000507AB">
            <w:pPr>
              <w:jc w:val="both"/>
              <w:rPr>
                <w:sz w:val="20"/>
                <w:szCs w:val="20"/>
              </w:rPr>
            </w:pPr>
            <w:r w:rsidRPr="001A61B8">
              <w:rPr>
                <w:sz w:val="20"/>
                <w:szCs w:val="20"/>
              </w:rPr>
              <w:t>Oct</w:t>
            </w:r>
          </w:p>
        </w:tc>
        <w:tc>
          <w:tcPr>
            <w:tcW w:w="567" w:type="dxa"/>
          </w:tcPr>
          <w:p w14:paraId="5973A0ED" w14:textId="77777777" w:rsidR="00E51B0F" w:rsidRPr="001A61B8" w:rsidRDefault="00E51B0F" w:rsidP="000507AB">
            <w:pPr>
              <w:jc w:val="both"/>
              <w:rPr>
                <w:sz w:val="20"/>
                <w:szCs w:val="20"/>
              </w:rPr>
            </w:pPr>
            <w:r w:rsidRPr="001A61B8">
              <w:rPr>
                <w:sz w:val="20"/>
                <w:szCs w:val="20"/>
              </w:rPr>
              <w:t>Nov</w:t>
            </w:r>
          </w:p>
        </w:tc>
        <w:tc>
          <w:tcPr>
            <w:tcW w:w="567" w:type="dxa"/>
          </w:tcPr>
          <w:p w14:paraId="43F17C97" w14:textId="77777777" w:rsidR="00E51B0F" w:rsidRPr="001A61B8" w:rsidRDefault="00E51B0F" w:rsidP="000507AB">
            <w:pPr>
              <w:jc w:val="both"/>
              <w:rPr>
                <w:sz w:val="20"/>
                <w:szCs w:val="20"/>
              </w:rPr>
            </w:pPr>
            <w:r w:rsidRPr="001A61B8">
              <w:rPr>
                <w:sz w:val="20"/>
                <w:szCs w:val="20"/>
              </w:rPr>
              <w:t>Dec</w:t>
            </w:r>
          </w:p>
        </w:tc>
        <w:tc>
          <w:tcPr>
            <w:tcW w:w="567" w:type="dxa"/>
          </w:tcPr>
          <w:p w14:paraId="22457430" w14:textId="77777777" w:rsidR="00E51B0F" w:rsidRPr="001A61B8" w:rsidRDefault="00E51B0F" w:rsidP="000507AB">
            <w:pPr>
              <w:jc w:val="both"/>
              <w:rPr>
                <w:sz w:val="20"/>
                <w:szCs w:val="20"/>
              </w:rPr>
            </w:pPr>
            <w:r w:rsidRPr="001A61B8">
              <w:rPr>
                <w:sz w:val="20"/>
                <w:szCs w:val="20"/>
              </w:rPr>
              <w:t>Jan</w:t>
            </w:r>
          </w:p>
        </w:tc>
        <w:tc>
          <w:tcPr>
            <w:tcW w:w="567" w:type="dxa"/>
          </w:tcPr>
          <w:p w14:paraId="5D872C47" w14:textId="77777777" w:rsidR="00E51B0F" w:rsidRPr="001A61B8" w:rsidRDefault="00E51B0F" w:rsidP="000507AB">
            <w:pPr>
              <w:jc w:val="both"/>
              <w:rPr>
                <w:sz w:val="20"/>
                <w:szCs w:val="20"/>
              </w:rPr>
            </w:pPr>
            <w:r w:rsidRPr="001A61B8">
              <w:rPr>
                <w:sz w:val="20"/>
                <w:szCs w:val="20"/>
              </w:rPr>
              <w:t>Feb</w:t>
            </w:r>
          </w:p>
        </w:tc>
        <w:tc>
          <w:tcPr>
            <w:tcW w:w="567" w:type="dxa"/>
          </w:tcPr>
          <w:p w14:paraId="25BA8DA4" w14:textId="77777777" w:rsidR="00E51B0F" w:rsidRPr="001A61B8" w:rsidRDefault="00E51B0F" w:rsidP="000507AB">
            <w:pPr>
              <w:jc w:val="both"/>
              <w:rPr>
                <w:sz w:val="20"/>
                <w:szCs w:val="20"/>
              </w:rPr>
            </w:pPr>
            <w:r w:rsidRPr="001A61B8">
              <w:rPr>
                <w:sz w:val="20"/>
                <w:szCs w:val="20"/>
              </w:rPr>
              <w:t>Mar</w:t>
            </w:r>
          </w:p>
        </w:tc>
        <w:tc>
          <w:tcPr>
            <w:tcW w:w="567" w:type="dxa"/>
          </w:tcPr>
          <w:p w14:paraId="00D88AFF" w14:textId="77777777" w:rsidR="00E51B0F" w:rsidRPr="001A61B8" w:rsidRDefault="00E51B0F" w:rsidP="000507AB">
            <w:pPr>
              <w:jc w:val="both"/>
              <w:rPr>
                <w:sz w:val="20"/>
                <w:szCs w:val="20"/>
              </w:rPr>
            </w:pPr>
            <w:r w:rsidRPr="001A61B8">
              <w:rPr>
                <w:sz w:val="20"/>
                <w:szCs w:val="20"/>
              </w:rPr>
              <w:t>Apr</w:t>
            </w:r>
          </w:p>
        </w:tc>
        <w:tc>
          <w:tcPr>
            <w:tcW w:w="624" w:type="dxa"/>
          </w:tcPr>
          <w:p w14:paraId="0E5917E1" w14:textId="77777777" w:rsidR="00E51B0F" w:rsidRPr="001A61B8" w:rsidRDefault="00E51B0F" w:rsidP="000507AB">
            <w:pPr>
              <w:jc w:val="both"/>
              <w:rPr>
                <w:sz w:val="20"/>
                <w:szCs w:val="20"/>
              </w:rPr>
            </w:pPr>
            <w:r w:rsidRPr="001A61B8">
              <w:rPr>
                <w:sz w:val="20"/>
                <w:szCs w:val="20"/>
              </w:rPr>
              <w:t>M</w:t>
            </w:r>
            <w:r>
              <w:rPr>
                <w:sz w:val="20"/>
                <w:szCs w:val="20"/>
              </w:rPr>
              <w:t>ay</w:t>
            </w:r>
          </w:p>
        </w:tc>
        <w:tc>
          <w:tcPr>
            <w:tcW w:w="567" w:type="dxa"/>
          </w:tcPr>
          <w:p w14:paraId="0AF5D1E8" w14:textId="77777777" w:rsidR="00E51B0F" w:rsidRPr="001A61B8" w:rsidRDefault="00E51B0F" w:rsidP="000507AB">
            <w:pPr>
              <w:jc w:val="both"/>
              <w:rPr>
                <w:sz w:val="20"/>
                <w:szCs w:val="20"/>
              </w:rPr>
            </w:pPr>
            <w:r w:rsidRPr="001A61B8">
              <w:rPr>
                <w:sz w:val="20"/>
                <w:szCs w:val="20"/>
              </w:rPr>
              <w:t>Jun</w:t>
            </w:r>
          </w:p>
        </w:tc>
        <w:tc>
          <w:tcPr>
            <w:tcW w:w="567" w:type="dxa"/>
          </w:tcPr>
          <w:p w14:paraId="138274FB" w14:textId="77777777" w:rsidR="00E51B0F" w:rsidRPr="001A61B8" w:rsidRDefault="00E51B0F" w:rsidP="000507AB">
            <w:pPr>
              <w:jc w:val="both"/>
              <w:rPr>
                <w:sz w:val="20"/>
                <w:szCs w:val="20"/>
              </w:rPr>
            </w:pPr>
            <w:r w:rsidRPr="001A61B8">
              <w:rPr>
                <w:sz w:val="20"/>
                <w:szCs w:val="20"/>
              </w:rPr>
              <w:t>Jul</w:t>
            </w:r>
          </w:p>
        </w:tc>
      </w:tr>
      <w:tr w:rsidR="00E51B0F" w14:paraId="2DE8E878" w14:textId="77777777" w:rsidTr="000507AB">
        <w:tc>
          <w:tcPr>
            <w:tcW w:w="4531" w:type="dxa"/>
          </w:tcPr>
          <w:p w14:paraId="24E37086" w14:textId="77777777" w:rsidR="00E51B0F" w:rsidRDefault="00E51B0F" w:rsidP="000507AB">
            <w:r>
              <w:t>Planning Monitoring Discussion (Staff and SLT)</w:t>
            </w:r>
          </w:p>
        </w:tc>
        <w:tc>
          <w:tcPr>
            <w:tcW w:w="1843" w:type="dxa"/>
          </w:tcPr>
          <w:p w14:paraId="4460974A" w14:textId="77777777" w:rsidR="00E51B0F" w:rsidRDefault="00E51B0F" w:rsidP="000507AB">
            <w:pPr>
              <w:jc w:val="both"/>
            </w:pPr>
            <w:r>
              <w:t>2.2, 2.3, 3.1, 3.3</w:t>
            </w:r>
          </w:p>
        </w:tc>
        <w:tc>
          <w:tcPr>
            <w:tcW w:w="567" w:type="dxa"/>
          </w:tcPr>
          <w:p w14:paraId="4898C278" w14:textId="77777777" w:rsidR="00E51B0F" w:rsidRDefault="00E51B0F" w:rsidP="000507AB">
            <w:pPr>
              <w:jc w:val="both"/>
            </w:pPr>
          </w:p>
        </w:tc>
        <w:tc>
          <w:tcPr>
            <w:tcW w:w="567" w:type="dxa"/>
          </w:tcPr>
          <w:p w14:paraId="276949D1" w14:textId="77777777" w:rsidR="00E51B0F" w:rsidRDefault="00E51B0F" w:rsidP="000507AB">
            <w:pPr>
              <w:jc w:val="both"/>
            </w:pPr>
          </w:p>
        </w:tc>
        <w:tc>
          <w:tcPr>
            <w:tcW w:w="567" w:type="dxa"/>
          </w:tcPr>
          <w:p w14:paraId="0D4190B3" w14:textId="77777777" w:rsidR="00E51B0F" w:rsidRDefault="00E51B0F" w:rsidP="000507AB">
            <w:pPr>
              <w:jc w:val="both"/>
            </w:pPr>
          </w:p>
        </w:tc>
        <w:tc>
          <w:tcPr>
            <w:tcW w:w="567" w:type="dxa"/>
          </w:tcPr>
          <w:p w14:paraId="2758D83A" w14:textId="77777777" w:rsidR="00E51B0F" w:rsidRDefault="00E51B0F" w:rsidP="000507AB">
            <w:pPr>
              <w:jc w:val="both"/>
            </w:pPr>
          </w:p>
        </w:tc>
        <w:tc>
          <w:tcPr>
            <w:tcW w:w="567" w:type="dxa"/>
          </w:tcPr>
          <w:p w14:paraId="166C0190" w14:textId="77777777" w:rsidR="00E51B0F" w:rsidRDefault="00E51B0F" w:rsidP="000507AB">
            <w:pPr>
              <w:jc w:val="both"/>
            </w:pPr>
          </w:p>
        </w:tc>
        <w:tc>
          <w:tcPr>
            <w:tcW w:w="567" w:type="dxa"/>
          </w:tcPr>
          <w:p w14:paraId="4884B8A5" w14:textId="77777777" w:rsidR="00E51B0F" w:rsidRDefault="00E51B0F" w:rsidP="000507AB">
            <w:pPr>
              <w:jc w:val="both"/>
            </w:pPr>
          </w:p>
        </w:tc>
        <w:tc>
          <w:tcPr>
            <w:tcW w:w="567" w:type="dxa"/>
          </w:tcPr>
          <w:p w14:paraId="26AC68C9" w14:textId="77777777" w:rsidR="00E51B0F" w:rsidRDefault="00E51B0F" w:rsidP="000507AB">
            <w:pPr>
              <w:jc w:val="both"/>
            </w:pPr>
          </w:p>
        </w:tc>
        <w:tc>
          <w:tcPr>
            <w:tcW w:w="567" w:type="dxa"/>
          </w:tcPr>
          <w:p w14:paraId="3F3CAE80" w14:textId="77777777" w:rsidR="00E51B0F" w:rsidRDefault="00E51B0F" w:rsidP="000507AB">
            <w:pPr>
              <w:jc w:val="both"/>
            </w:pPr>
          </w:p>
        </w:tc>
        <w:tc>
          <w:tcPr>
            <w:tcW w:w="567" w:type="dxa"/>
          </w:tcPr>
          <w:p w14:paraId="15FF4948" w14:textId="77777777" w:rsidR="00E51B0F" w:rsidRDefault="00E51B0F" w:rsidP="000507AB">
            <w:pPr>
              <w:jc w:val="both"/>
            </w:pPr>
          </w:p>
        </w:tc>
        <w:tc>
          <w:tcPr>
            <w:tcW w:w="624" w:type="dxa"/>
          </w:tcPr>
          <w:p w14:paraId="7DAB0E64" w14:textId="77777777" w:rsidR="00E51B0F" w:rsidRDefault="00E51B0F" w:rsidP="000507AB">
            <w:pPr>
              <w:jc w:val="both"/>
            </w:pPr>
          </w:p>
        </w:tc>
        <w:tc>
          <w:tcPr>
            <w:tcW w:w="567" w:type="dxa"/>
          </w:tcPr>
          <w:p w14:paraId="26541E39" w14:textId="77777777" w:rsidR="00E51B0F" w:rsidRDefault="00E51B0F" w:rsidP="000507AB">
            <w:pPr>
              <w:jc w:val="both"/>
            </w:pPr>
          </w:p>
        </w:tc>
        <w:tc>
          <w:tcPr>
            <w:tcW w:w="567" w:type="dxa"/>
          </w:tcPr>
          <w:p w14:paraId="041828FB" w14:textId="77777777" w:rsidR="00E51B0F" w:rsidRDefault="00E51B0F" w:rsidP="000507AB">
            <w:pPr>
              <w:jc w:val="both"/>
            </w:pPr>
          </w:p>
        </w:tc>
      </w:tr>
      <w:tr w:rsidR="00E51B0F" w14:paraId="534A3ED7" w14:textId="77777777" w:rsidTr="000507AB">
        <w:tc>
          <w:tcPr>
            <w:tcW w:w="4531" w:type="dxa"/>
          </w:tcPr>
          <w:p w14:paraId="5B2B21C7" w14:textId="77777777" w:rsidR="00E51B0F" w:rsidRDefault="00E51B0F" w:rsidP="000507AB">
            <w:pPr>
              <w:jc w:val="both"/>
            </w:pPr>
            <w:r>
              <w:t>Class observation with feedback</w:t>
            </w:r>
          </w:p>
        </w:tc>
        <w:tc>
          <w:tcPr>
            <w:tcW w:w="1843" w:type="dxa"/>
          </w:tcPr>
          <w:p w14:paraId="20BBB57F" w14:textId="77777777" w:rsidR="00E51B0F" w:rsidRDefault="00E51B0F" w:rsidP="000507AB">
            <w:pPr>
              <w:jc w:val="both"/>
            </w:pPr>
            <w:r>
              <w:t>1.5, 2.3</w:t>
            </w:r>
          </w:p>
        </w:tc>
        <w:tc>
          <w:tcPr>
            <w:tcW w:w="567" w:type="dxa"/>
          </w:tcPr>
          <w:p w14:paraId="5C2E99AF" w14:textId="77777777" w:rsidR="00E51B0F" w:rsidRDefault="00E51B0F" w:rsidP="000507AB">
            <w:pPr>
              <w:jc w:val="both"/>
            </w:pPr>
          </w:p>
        </w:tc>
        <w:tc>
          <w:tcPr>
            <w:tcW w:w="567" w:type="dxa"/>
          </w:tcPr>
          <w:p w14:paraId="02CAB288" w14:textId="77777777" w:rsidR="00E51B0F" w:rsidRDefault="00E51B0F" w:rsidP="000507AB">
            <w:pPr>
              <w:jc w:val="both"/>
            </w:pPr>
          </w:p>
        </w:tc>
        <w:tc>
          <w:tcPr>
            <w:tcW w:w="567" w:type="dxa"/>
          </w:tcPr>
          <w:p w14:paraId="352FCAB9" w14:textId="77777777" w:rsidR="00E51B0F" w:rsidRDefault="00E51B0F" w:rsidP="000507AB">
            <w:pPr>
              <w:jc w:val="both"/>
            </w:pPr>
          </w:p>
        </w:tc>
        <w:tc>
          <w:tcPr>
            <w:tcW w:w="567" w:type="dxa"/>
          </w:tcPr>
          <w:p w14:paraId="0580E159" w14:textId="77777777" w:rsidR="00E51B0F" w:rsidRDefault="00E51B0F" w:rsidP="000507AB">
            <w:pPr>
              <w:jc w:val="both"/>
            </w:pPr>
          </w:p>
        </w:tc>
        <w:tc>
          <w:tcPr>
            <w:tcW w:w="567" w:type="dxa"/>
          </w:tcPr>
          <w:p w14:paraId="3C51B80C" w14:textId="77777777" w:rsidR="00E51B0F" w:rsidRDefault="00E51B0F" w:rsidP="000507AB">
            <w:pPr>
              <w:jc w:val="both"/>
            </w:pPr>
          </w:p>
        </w:tc>
        <w:tc>
          <w:tcPr>
            <w:tcW w:w="567" w:type="dxa"/>
          </w:tcPr>
          <w:p w14:paraId="260E7E5A" w14:textId="77777777" w:rsidR="00E51B0F" w:rsidRDefault="00E51B0F" w:rsidP="000507AB">
            <w:pPr>
              <w:jc w:val="both"/>
            </w:pPr>
          </w:p>
        </w:tc>
        <w:tc>
          <w:tcPr>
            <w:tcW w:w="567" w:type="dxa"/>
          </w:tcPr>
          <w:p w14:paraId="1511FBF2" w14:textId="77777777" w:rsidR="00E51B0F" w:rsidRDefault="00E51B0F" w:rsidP="000507AB">
            <w:pPr>
              <w:jc w:val="both"/>
            </w:pPr>
          </w:p>
        </w:tc>
        <w:tc>
          <w:tcPr>
            <w:tcW w:w="567" w:type="dxa"/>
          </w:tcPr>
          <w:p w14:paraId="6DFB1DB2" w14:textId="77777777" w:rsidR="00E51B0F" w:rsidRDefault="00E51B0F" w:rsidP="000507AB">
            <w:pPr>
              <w:jc w:val="both"/>
            </w:pPr>
          </w:p>
        </w:tc>
        <w:tc>
          <w:tcPr>
            <w:tcW w:w="567" w:type="dxa"/>
          </w:tcPr>
          <w:p w14:paraId="55AF2B00" w14:textId="77777777" w:rsidR="00E51B0F" w:rsidRDefault="00E51B0F" w:rsidP="000507AB">
            <w:pPr>
              <w:jc w:val="both"/>
            </w:pPr>
          </w:p>
        </w:tc>
        <w:tc>
          <w:tcPr>
            <w:tcW w:w="624" w:type="dxa"/>
          </w:tcPr>
          <w:p w14:paraId="3C118A39" w14:textId="77777777" w:rsidR="00E51B0F" w:rsidRDefault="00E51B0F" w:rsidP="000507AB">
            <w:pPr>
              <w:jc w:val="both"/>
            </w:pPr>
          </w:p>
        </w:tc>
        <w:tc>
          <w:tcPr>
            <w:tcW w:w="567" w:type="dxa"/>
          </w:tcPr>
          <w:p w14:paraId="07F083C7" w14:textId="77777777" w:rsidR="00E51B0F" w:rsidRDefault="00E51B0F" w:rsidP="000507AB">
            <w:pPr>
              <w:jc w:val="both"/>
            </w:pPr>
          </w:p>
        </w:tc>
        <w:tc>
          <w:tcPr>
            <w:tcW w:w="567" w:type="dxa"/>
          </w:tcPr>
          <w:p w14:paraId="30FC1F51" w14:textId="77777777" w:rsidR="00E51B0F" w:rsidRDefault="00E51B0F" w:rsidP="000507AB">
            <w:pPr>
              <w:jc w:val="both"/>
            </w:pPr>
          </w:p>
        </w:tc>
      </w:tr>
      <w:tr w:rsidR="00E51B0F" w14:paraId="1C820A0C" w14:textId="77777777" w:rsidTr="000507AB">
        <w:tc>
          <w:tcPr>
            <w:tcW w:w="4531" w:type="dxa"/>
          </w:tcPr>
          <w:p w14:paraId="6259A4D5" w14:textId="77777777" w:rsidR="00E51B0F" w:rsidRDefault="00E51B0F" w:rsidP="000507AB">
            <w:pPr>
              <w:jc w:val="both"/>
            </w:pPr>
            <w:r>
              <w:t>Planning Moderation</w:t>
            </w:r>
          </w:p>
        </w:tc>
        <w:tc>
          <w:tcPr>
            <w:tcW w:w="1843" w:type="dxa"/>
          </w:tcPr>
          <w:p w14:paraId="24155A58" w14:textId="77777777" w:rsidR="00E51B0F" w:rsidRDefault="00E51B0F" w:rsidP="000507AB">
            <w:pPr>
              <w:jc w:val="both"/>
            </w:pPr>
            <w:r>
              <w:t>1.2, 2.3</w:t>
            </w:r>
          </w:p>
        </w:tc>
        <w:tc>
          <w:tcPr>
            <w:tcW w:w="567" w:type="dxa"/>
          </w:tcPr>
          <w:p w14:paraId="6237A913" w14:textId="77777777" w:rsidR="00E51B0F" w:rsidRDefault="00E51B0F" w:rsidP="000507AB">
            <w:pPr>
              <w:jc w:val="both"/>
            </w:pPr>
          </w:p>
        </w:tc>
        <w:tc>
          <w:tcPr>
            <w:tcW w:w="567" w:type="dxa"/>
          </w:tcPr>
          <w:p w14:paraId="0C5E2635" w14:textId="77777777" w:rsidR="00E51B0F" w:rsidRDefault="00E51B0F" w:rsidP="000507AB">
            <w:pPr>
              <w:jc w:val="both"/>
            </w:pPr>
          </w:p>
        </w:tc>
        <w:tc>
          <w:tcPr>
            <w:tcW w:w="567" w:type="dxa"/>
          </w:tcPr>
          <w:p w14:paraId="12EC6CBD" w14:textId="77777777" w:rsidR="00E51B0F" w:rsidRDefault="00E51B0F" w:rsidP="000507AB">
            <w:pPr>
              <w:jc w:val="both"/>
            </w:pPr>
          </w:p>
        </w:tc>
        <w:tc>
          <w:tcPr>
            <w:tcW w:w="567" w:type="dxa"/>
          </w:tcPr>
          <w:p w14:paraId="13144BF4" w14:textId="77777777" w:rsidR="00E51B0F" w:rsidRDefault="00E51B0F" w:rsidP="000507AB">
            <w:pPr>
              <w:jc w:val="both"/>
            </w:pPr>
          </w:p>
        </w:tc>
        <w:tc>
          <w:tcPr>
            <w:tcW w:w="567" w:type="dxa"/>
          </w:tcPr>
          <w:p w14:paraId="0CB29973" w14:textId="77777777" w:rsidR="00E51B0F" w:rsidRDefault="00E51B0F" w:rsidP="000507AB">
            <w:pPr>
              <w:jc w:val="both"/>
            </w:pPr>
          </w:p>
        </w:tc>
        <w:tc>
          <w:tcPr>
            <w:tcW w:w="567" w:type="dxa"/>
          </w:tcPr>
          <w:p w14:paraId="3AB58108" w14:textId="77777777" w:rsidR="00E51B0F" w:rsidRDefault="00E51B0F" w:rsidP="000507AB">
            <w:pPr>
              <w:jc w:val="both"/>
            </w:pPr>
          </w:p>
        </w:tc>
        <w:tc>
          <w:tcPr>
            <w:tcW w:w="567" w:type="dxa"/>
          </w:tcPr>
          <w:p w14:paraId="6023E8D8" w14:textId="77777777" w:rsidR="00E51B0F" w:rsidRDefault="00E51B0F" w:rsidP="000507AB">
            <w:pPr>
              <w:jc w:val="both"/>
            </w:pPr>
          </w:p>
        </w:tc>
        <w:tc>
          <w:tcPr>
            <w:tcW w:w="567" w:type="dxa"/>
          </w:tcPr>
          <w:p w14:paraId="5CA8979C" w14:textId="77777777" w:rsidR="00E51B0F" w:rsidRDefault="00E51B0F" w:rsidP="000507AB">
            <w:pPr>
              <w:jc w:val="both"/>
            </w:pPr>
          </w:p>
        </w:tc>
        <w:tc>
          <w:tcPr>
            <w:tcW w:w="567" w:type="dxa"/>
          </w:tcPr>
          <w:p w14:paraId="4ACD2026" w14:textId="77777777" w:rsidR="00E51B0F" w:rsidRDefault="00E51B0F" w:rsidP="000507AB">
            <w:pPr>
              <w:jc w:val="both"/>
            </w:pPr>
          </w:p>
        </w:tc>
        <w:tc>
          <w:tcPr>
            <w:tcW w:w="624" w:type="dxa"/>
          </w:tcPr>
          <w:p w14:paraId="3A5741E6" w14:textId="77777777" w:rsidR="00E51B0F" w:rsidRDefault="00E51B0F" w:rsidP="000507AB">
            <w:pPr>
              <w:jc w:val="both"/>
            </w:pPr>
          </w:p>
        </w:tc>
        <w:tc>
          <w:tcPr>
            <w:tcW w:w="567" w:type="dxa"/>
          </w:tcPr>
          <w:p w14:paraId="4087E434" w14:textId="77777777" w:rsidR="00E51B0F" w:rsidRDefault="00E51B0F" w:rsidP="000507AB">
            <w:pPr>
              <w:jc w:val="both"/>
            </w:pPr>
          </w:p>
        </w:tc>
        <w:tc>
          <w:tcPr>
            <w:tcW w:w="567" w:type="dxa"/>
          </w:tcPr>
          <w:p w14:paraId="384A7BF4" w14:textId="77777777" w:rsidR="00E51B0F" w:rsidRDefault="00E51B0F" w:rsidP="000507AB">
            <w:pPr>
              <w:jc w:val="both"/>
            </w:pPr>
          </w:p>
        </w:tc>
      </w:tr>
      <w:tr w:rsidR="00E51B0F" w14:paraId="0C1E6E62" w14:textId="77777777" w:rsidTr="000507AB">
        <w:tc>
          <w:tcPr>
            <w:tcW w:w="4531" w:type="dxa"/>
          </w:tcPr>
          <w:p w14:paraId="43C82FFF" w14:textId="77777777" w:rsidR="00E51B0F" w:rsidRDefault="00E51B0F" w:rsidP="000507AB">
            <w:pPr>
              <w:jc w:val="both"/>
            </w:pPr>
            <w:r>
              <w:t>Attainment tracking and discussion with SLT</w:t>
            </w:r>
          </w:p>
        </w:tc>
        <w:tc>
          <w:tcPr>
            <w:tcW w:w="1843" w:type="dxa"/>
          </w:tcPr>
          <w:p w14:paraId="71E627F8" w14:textId="77777777" w:rsidR="00E51B0F" w:rsidRDefault="00E51B0F" w:rsidP="000507AB">
            <w:pPr>
              <w:jc w:val="both"/>
            </w:pPr>
            <w:r>
              <w:t>1.1, 2.3, 3.2</w:t>
            </w:r>
          </w:p>
        </w:tc>
        <w:tc>
          <w:tcPr>
            <w:tcW w:w="567" w:type="dxa"/>
          </w:tcPr>
          <w:p w14:paraId="2598493C" w14:textId="77777777" w:rsidR="00E51B0F" w:rsidRDefault="00E51B0F" w:rsidP="000507AB">
            <w:pPr>
              <w:jc w:val="both"/>
            </w:pPr>
          </w:p>
        </w:tc>
        <w:tc>
          <w:tcPr>
            <w:tcW w:w="567" w:type="dxa"/>
          </w:tcPr>
          <w:p w14:paraId="5E3E4B40" w14:textId="77777777" w:rsidR="00E51B0F" w:rsidRDefault="00E51B0F" w:rsidP="000507AB">
            <w:pPr>
              <w:jc w:val="both"/>
            </w:pPr>
          </w:p>
        </w:tc>
        <w:tc>
          <w:tcPr>
            <w:tcW w:w="567" w:type="dxa"/>
          </w:tcPr>
          <w:p w14:paraId="16D9C8E5" w14:textId="77777777" w:rsidR="00E51B0F" w:rsidRDefault="00E51B0F" w:rsidP="000507AB">
            <w:pPr>
              <w:jc w:val="both"/>
            </w:pPr>
          </w:p>
        </w:tc>
        <w:tc>
          <w:tcPr>
            <w:tcW w:w="567" w:type="dxa"/>
          </w:tcPr>
          <w:p w14:paraId="3BFCA939" w14:textId="77777777" w:rsidR="00E51B0F" w:rsidRDefault="00E51B0F" w:rsidP="000507AB">
            <w:pPr>
              <w:jc w:val="both"/>
            </w:pPr>
          </w:p>
        </w:tc>
        <w:tc>
          <w:tcPr>
            <w:tcW w:w="567" w:type="dxa"/>
          </w:tcPr>
          <w:p w14:paraId="66F4B3BD" w14:textId="77777777" w:rsidR="00E51B0F" w:rsidRDefault="00E51B0F" w:rsidP="000507AB">
            <w:pPr>
              <w:jc w:val="both"/>
            </w:pPr>
          </w:p>
        </w:tc>
        <w:tc>
          <w:tcPr>
            <w:tcW w:w="567" w:type="dxa"/>
          </w:tcPr>
          <w:p w14:paraId="54A0572A" w14:textId="77777777" w:rsidR="00E51B0F" w:rsidRDefault="00E51B0F" w:rsidP="000507AB">
            <w:pPr>
              <w:jc w:val="both"/>
            </w:pPr>
          </w:p>
        </w:tc>
        <w:tc>
          <w:tcPr>
            <w:tcW w:w="567" w:type="dxa"/>
          </w:tcPr>
          <w:p w14:paraId="263CC99D" w14:textId="77777777" w:rsidR="00E51B0F" w:rsidRDefault="00E51B0F" w:rsidP="000507AB">
            <w:pPr>
              <w:jc w:val="both"/>
            </w:pPr>
          </w:p>
        </w:tc>
        <w:tc>
          <w:tcPr>
            <w:tcW w:w="567" w:type="dxa"/>
          </w:tcPr>
          <w:p w14:paraId="050F6055" w14:textId="77777777" w:rsidR="00E51B0F" w:rsidRDefault="00E51B0F" w:rsidP="000507AB">
            <w:pPr>
              <w:jc w:val="both"/>
            </w:pPr>
          </w:p>
        </w:tc>
        <w:tc>
          <w:tcPr>
            <w:tcW w:w="567" w:type="dxa"/>
          </w:tcPr>
          <w:p w14:paraId="39EF5D9E" w14:textId="77777777" w:rsidR="00E51B0F" w:rsidRDefault="00E51B0F" w:rsidP="000507AB">
            <w:pPr>
              <w:jc w:val="both"/>
            </w:pPr>
          </w:p>
        </w:tc>
        <w:tc>
          <w:tcPr>
            <w:tcW w:w="624" w:type="dxa"/>
          </w:tcPr>
          <w:p w14:paraId="2EE74DD7" w14:textId="77777777" w:rsidR="00E51B0F" w:rsidRDefault="00E51B0F" w:rsidP="000507AB">
            <w:pPr>
              <w:jc w:val="both"/>
            </w:pPr>
          </w:p>
        </w:tc>
        <w:tc>
          <w:tcPr>
            <w:tcW w:w="567" w:type="dxa"/>
          </w:tcPr>
          <w:p w14:paraId="7AA209F8" w14:textId="77777777" w:rsidR="00E51B0F" w:rsidRDefault="00E51B0F" w:rsidP="000507AB">
            <w:pPr>
              <w:jc w:val="both"/>
            </w:pPr>
          </w:p>
        </w:tc>
        <w:tc>
          <w:tcPr>
            <w:tcW w:w="567" w:type="dxa"/>
          </w:tcPr>
          <w:p w14:paraId="35655945" w14:textId="77777777" w:rsidR="00E51B0F" w:rsidRDefault="00E51B0F" w:rsidP="000507AB">
            <w:pPr>
              <w:jc w:val="both"/>
            </w:pPr>
          </w:p>
        </w:tc>
      </w:tr>
      <w:tr w:rsidR="00E51B0F" w14:paraId="1A4331C1" w14:textId="77777777" w:rsidTr="000507AB">
        <w:tc>
          <w:tcPr>
            <w:tcW w:w="4531" w:type="dxa"/>
          </w:tcPr>
          <w:p w14:paraId="067D4F91" w14:textId="77777777" w:rsidR="00E51B0F" w:rsidRDefault="00E51B0F" w:rsidP="000507AB">
            <w:pPr>
              <w:jc w:val="both"/>
            </w:pPr>
            <w:r>
              <w:t>Staff Professional Update/PDRS</w:t>
            </w:r>
          </w:p>
        </w:tc>
        <w:tc>
          <w:tcPr>
            <w:tcW w:w="1843" w:type="dxa"/>
          </w:tcPr>
          <w:p w14:paraId="1062165D" w14:textId="77777777" w:rsidR="00E51B0F" w:rsidRDefault="00E51B0F" w:rsidP="000507AB">
            <w:pPr>
              <w:jc w:val="both"/>
            </w:pPr>
            <w:r>
              <w:t>1.4</w:t>
            </w:r>
          </w:p>
        </w:tc>
        <w:tc>
          <w:tcPr>
            <w:tcW w:w="567" w:type="dxa"/>
          </w:tcPr>
          <w:p w14:paraId="1E00B977" w14:textId="77777777" w:rsidR="00E51B0F" w:rsidRDefault="00E51B0F" w:rsidP="000507AB">
            <w:pPr>
              <w:jc w:val="both"/>
            </w:pPr>
          </w:p>
        </w:tc>
        <w:tc>
          <w:tcPr>
            <w:tcW w:w="567" w:type="dxa"/>
          </w:tcPr>
          <w:p w14:paraId="1CD7CF3E" w14:textId="77777777" w:rsidR="00E51B0F" w:rsidRDefault="00E51B0F" w:rsidP="000507AB">
            <w:pPr>
              <w:jc w:val="both"/>
            </w:pPr>
          </w:p>
        </w:tc>
        <w:tc>
          <w:tcPr>
            <w:tcW w:w="567" w:type="dxa"/>
          </w:tcPr>
          <w:p w14:paraId="1E363C2A" w14:textId="77777777" w:rsidR="00E51B0F" w:rsidRDefault="00E51B0F" w:rsidP="000507AB">
            <w:pPr>
              <w:jc w:val="both"/>
            </w:pPr>
          </w:p>
        </w:tc>
        <w:tc>
          <w:tcPr>
            <w:tcW w:w="567" w:type="dxa"/>
          </w:tcPr>
          <w:p w14:paraId="21AEEB68" w14:textId="77777777" w:rsidR="00E51B0F" w:rsidRDefault="00E51B0F" w:rsidP="000507AB">
            <w:pPr>
              <w:jc w:val="both"/>
            </w:pPr>
          </w:p>
        </w:tc>
        <w:tc>
          <w:tcPr>
            <w:tcW w:w="567" w:type="dxa"/>
          </w:tcPr>
          <w:p w14:paraId="4E89A795" w14:textId="77777777" w:rsidR="00E51B0F" w:rsidRDefault="00E51B0F" w:rsidP="000507AB">
            <w:pPr>
              <w:jc w:val="both"/>
            </w:pPr>
          </w:p>
        </w:tc>
        <w:tc>
          <w:tcPr>
            <w:tcW w:w="567" w:type="dxa"/>
          </w:tcPr>
          <w:p w14:paraId="11EEDED1" w14:textId="77777777" w:rsidR="00E51B0F" w:rsidRDefault="00E51B0F" w:rsidP="000507AB">
            <w:pPr>
              <w:jc w:val="both"/>
            </w:pPr>
          </w:p>
        </w:tc>
        <w:tc>
          <w:tcPr>
            <w:tcW w:w="567" w:type="dxa"/>
          </w:tcPr>
          <w:p w14:paraId="13E6A9AE" w14:textId="77777777" w:rsidR="00E51B0F" w:rsidRDefault="00E51B0F" w:rsidP="000507AB">
            <w:pPr>
              <w:jc w:val="both"/>
            </w:pPr>
          </w:p>
        </w:tc>
        <w:tc>
          <w:tcPr>
            <w:tcW w:w="567" w:type="dxa"/>
          </w:tcPr>
          <w:p w14:paraId="13084311" w14:textId="77777777" w:rsidR="00E51B0F" w:rsidRDefault="00E51B0F" w:rsidP="000507AB">
            <w:pPr>
              <w:jc w:val="both"/>
            </w:pPr>
          </w:p>
        </w:tc>
        <w:tc>
          <w:tcPr>
            <w:tcW w:w="567" w:type="dxa"/>
          </w:tcPr>
          <w:p w14:paraId="3F01A843" w14:textId="77777777" w:rsidR="00E51B0F" w:rsidRDefault="00E51B0F" w:rsidP="000507AB">
            <w:pPr>
              <w:jc w:val="both"/>
            </w:pPr>
          </w:p>
        </w:tc>
        <w:tc>
          <w:tcPr>
            <w:tcW w:w="624" w:type="dxa"/>
          </w:tcPr>
          <w:p w14:paraId="3DA0D7F3" w14:textId="77777777" w:rsidR="00E51B0F" w:rsidRDefault="00E51B0F" w:rsidP="000507AB">
            <w:pPr>
              <w:jc w:val="both"/>
            </w:pPr>
          </w:p>
        </w:tc>
        <w:tc>
          <w:tcPr>
            <w:tcW w:w="567" w:type="dxa"/>
          </w:tcPr>
          <w:p w14:paraId="5E89554D" w14:textId="77777777" w:rsidR="00E51B0F" w:rsidRDefault="00E51B0F" w:rsidP="000507AB">
            <w:pPr>
              <w:jc w:val="both"/>
            </w:pPr>
          </w:p>
        </w:tc>
        <w:tc>
          <w:tcPr>
            <w:tcW w:w="567" w:type="dxa"/>
          </w:tcPr>
          <w:p w14:paraId="559A4483" w14:textId="77777777" w:rsidR="00E51B0F" w:rsidRDefault="00E51B0F" w:rsidP="000507AB">
            <w:pPr>
              <w:jc w:val="both"/>
            </w:pPr>
          </w:p>
        </w:tc>
      </w:tr>
      <w:tr w:rsidR="00E51B0F" w14:paraId="531920B8" w14:textId="77777777" w:rsidTr="000507AB">
        <w:tc>
          <w:tcPr>
            <w:tcW w:w="4531" w:type="dxa"/>
          </w:tcPr>
          <w:p w14:paraId="1ED87CA0" w14:textId="77777777" w:rsidR="00E51B0F" w:rsidRDefault="00E51B0F" w:rsidP="000507AB">
            <w:pPr>
              <w:jc w:val="both"/>
            </w:pPr>
            <w:r>
              <w:t>In-Service</w:t>
            </w:r>
          </w:p>
        </w:tc>
        <w:tc>
          <w:tcPr>
            <w:tcW w:w="1843" w:type="dxa"/>
          </w:tcPr>
          <w:p w14:paraId="7231D2D9" w14:textId="77777777" w:rsidR="00E51B0F" w:rsidRDefault="00E51B0F" w:rsidP="000507AB">
            <w:pPr>
              <w:jc w:val="both"/>
            </w:pPr>
            <w:r>
              <w:t>2.1, 3.1</w:t>
            </w:r>
          </w:p>
        </w:tc>
        <w:tc>
          <w:tcPr>
            <w:tcW w:w="567" w:type="dxa"/>
          </w:tcPr>
          <w:p w14:paraId="7C72CF08" w14:textId="77777777" w:rsidR="00E51B0F" w:rsidRDefault="00E51B0F" w:rsidP="000507AB">
            <w:pPr>
              <w:jc w:val="both"/>
            </w:pPr>
          </w:p>
        </w:tc>
        <w:tc>
          <w:tcPr>
            <w:tcW w:w="567" w:type="dxa"/>
          </w:tcPr>
          <w:p w14:paraId="5B7D5E04" w14:textId="77777777" w:rsidR="00E51B0F" w:rsidRDefault="00E51B0F" w:rsidP="000507AB">
            <w:pPr>
              <w:jc w:val="both"/>
            </w:pPr>
          </w:p>
        </w:tc>
        <w:tc>
          <w:tcPr>
            <w:tcW w:w="567" w:type="dxa"/>
          </w:tcPr>
          <w:p w14:paraId="738C9FE2" w14:textId="77777777" w:rsidR="00E51B0F" w:rsidRDefault="00E51B0F" w:rsidP="000507AB">
            <w:pPr>
              <w:jc w:val="both"/>
            </w:pPr>
          </w:p>
        </w:tc>
        <w:tc>
          <w:tcPr>
            <w:tcW w:w="567" w:type="dxa"/>
          </w:tcPr>
          <w:p w14:paraId="74DE9889" w14:textId="77777777" w:rsidR="00E51B0F" w:rsidRDefault="00E51B0F" w:rsidP="000507AB">
            <w:pPr>
              <w:jc w:val="both"/>
            </w:pPr>
          </w:p>
        </w:tc>
        <w:tc>
          <w:tcPr>
            <w:tcW w:w="567" w:type="dxa"/>
          </w:tcPr>
          <w:p w14:paraId="1A8EAE4B" w14:textId="77777777" w:rsidR="00E51B0F" w:rsidRDefault="00E51B0F" w:rsidP="000507AB">
            <w:pPr>
              <w:jc w:val="both"/>
            </w:pPr>
          </w:p>
        </w:tc>
        <w:tc>
          <w:tcPr>
            <w:tcW w:w="567" w:type="dxa"/>
          </w:tcPr>
          <w:p w14:paraId="6EC123B9" w14:textId="77777777" w:rsidR="00E51B0F" w:rsidRDefault="00E51B0F" w:rsidP="000507AB">
            <w:pPr>
              <w:jc w:val="both"/>
            </w:pPr>
          </w:p>
        </w:tc>
        <w:tc>
          <w:tcPr>
            <w:tcW w:w="567" w:type="dxa"/>
          </w:tcPr>
          <w:p w14:paraId="02845E0E" w14:textId="77777777" w:rsidR="00E51B0F" w:rsidRDefault="00E51B0F" w:rsidP="000507AB">
            <w:pPr>
              <w:jc w:val="both"/>
            </w:pPr>
          </w:p>
        </w:tc>
        <w:tc>
          <w:tcPr>
            <w:tcW w:w="567" w:type="dxa"/>
          </w:tcPr>
          <w:p w14:paraId="2B18FDA7" w14:textId="77777777" w:rsidR="00E51B0F" w:rsidRDefault="00E51B0F" w:rsidP="000507AB">
            <w:pPr>
              <w:jc w:val="both"/>
            </w:pPr>
          </w:p>
        </w:tc>
        <w:tc>
          <w:tcPr>
            <w:tcW w:w="567" w:type="dxa"/>
          </w:tcPr>
          <w:p w14:paraId="78C7BCD8" w14:textId="77777777" w:rsidR="00E51B0F" w:rsidRDefault="00E51B0F" w:rsidP="000507AB">
            <w:pPr>
              <w:jc w:val="both"/>
            </w:pPr>
          </w:p>
        </w:tc>
        <w:tc>
          <w:tcPr>
            <w:tcW w:w="624" w:type="dxa"/>
          </w:tcPr>
          <w:p w14:paraId="21A49EC2" w14:textId="77777777" w:rsidR="00E51B0F" w:rsidRDefault="00E51B0F" w:rsidP="000507AB">
            <w:pPr>
              <w:jc w:val="both"/>
            </w:pPr>
          </w:p>
        </w:tc>
        <w:tc>
          <w:tcPr>
            <w:tcW w:w="567" w:type="dxa"/>
          </w:tcPr>
          <w:p w14:paraId="436B4EB8" w14:textId="77777777" w:rsidR="00E51B0F" w:rsidRDefault="00E51B0F" w:rsidP="000507AB">
            <w:pPr>
              <w:jc w:val="both"/>
            </w:pPr>
          </w:p>
        </w:tc>
        <w:tc>
          <w:tcPr>
            <w:tcW w:w="567" w:type="dxa"/>
          </w:tcPr>
          <w:p w14:paraId="06B7C54F" w14:textId="77777777" w:rsidR="00E51B0F" w:rsidRDefault="00E51B0F" w:rsidP="000507AB">
            <w:pPr>
              <w:jc w:val="both"/>
            </w:pPr>
          </w:p>
        </w:tc>
      </w:tr>
      <w:tr w:rsidR="00E51B0F" w14:paraId="1F44BAE8" w14:textId="77777777" w:rsidTr="000507AB">
        <w:tc>
          <w:tcPr>
            <w:tcW w:w="4531" w:type="dxa"/>
          </w:tcPr>
          <w:p w14:paraId="06091574" w14:textId="77777777" w:rsidR="00E51B0F" w:rsidRDefault="00E51B0F" w:rsidP="000507AB">
            <w:pPr>
              <w:jc w:val="both"/>
            </w:pPr>
            <w:r>
              <w:t>IEPs creation/review</w:t>
            </w:r>
          </w:p>
        </w:tc>
        <w:tc>
          <w:tcPr>
            <w:tcW w:w="1843" w:type="dxa"/>
          </w:tcPr>
          <w:p w14:paraId="2588B81E" w14:textId="77777777" w:rsidR="00E51B0F" w:rsidRDefault="00E51B0F" w:rsidP="000507AB">
            <w:pPr>
              <w:jc w:val="both"/>
            </w:pPr>
            <w:r>
              <w:t>2.2, 2.4, 2.7, 3.1</w:t>
            </w:r>
          </w:p>
        </w:tc>
        <w:tc>
          <w:tcPr>
            <w:tcW w:w="567" w:type="dxa"/>
          </w:tcPr>
          <w:p w14:paraId="090C1A7D" w14:textId="77777777" w:rsidR="00E51B0F" w:rsidRDefault="00E51B0F" w:rsidP="000507AB">
            <w:pPr>
              <w:jc w:val="both"/>
            </w:pPr>
          </w:p>
        </w:tc>
        <w:tc>
          <w:tcPr>
            <w:tcW w:w="567" w:type="dxa"/>
          </w:tcPr>
          <w:p w14:paraId="3060DABE" w14:textId="77777777" w:rsidR="00E51B0F" w:rsidRDefault="00E51B0F" w:rsidP="000507AB">
            <w:pPr>
              <w:jc w:val="both"/>
            </w:pPr>
          </w:p>
        </w:tc>
        <w:tc>
          <w:tcPr>
            <w:tcW w:w="567" w:type="dxa"/>
          </w:tcPr>
          <w:p w14:paraId="0EB480BF" w14:textId="77777777" w:rsidR="00E51B0F" w:rsidRDefault="00E51B0F" w:rsidP="000507AB">
            <w:pPr>
              <w:jc w:val="both"/>
            </w:pPr>
          </w:p>
        </w:tc>
        <w:tc>
          <w:tcPr>
            <w:tcW w:w="567" w:type="dxa"/>
          </w:tcPr>
          <w:p w14:paraId="3DBBCB12" w14:textId="77777777" w:rsidR="00E51B0F" w:rsidRDefault="00E51B0F" w:rsidP="000507AB">
            <w:pPr>
              <w:jc w:val="both"/>
            </w:pPr>
          </w:p>
        </w:tc>
        <w:tc>
          <w:tcPr>
            <w:tcW w:w="567" w:type="dxa"/>
          </w:tcPr>
          <w:p w14:paraId="686A4768" w14:textId="77777777" w:rsidR="00E51B0F" w:rsidRDefault="00E51B0F" w:rsidP="000507AB">
            <w:pPr>
              <w:jc w:val="both"/>
            </w:pPr>
          </w:p>
        </w:tc>
        <w:tc>
          <w:tcPr>
            <w:tcW w:w="567" w:type="dxa"/>
          </w:tcPr>
          <w:p w14:paraId="504240C4" w14:textId="77777777" w:rsidR="00E51B0F" w:rsidRDefault="00E51B0F" w:rsidP="000507AB">
            <w:pPr>
              <w:jc w:val="both"/>
            </w:pPr>
          </w:p>
        </w:tc>
        <w:tc>
          <w:tcPr>
            <w:tcW w:w="567" w:type="dxa"/>
          </w:tcPr>
          <w:p w14:paraId="18BB6CD5" w14:textId="77777777" w:rsidR="00E51B0F" w:rsidRDefault="00E51B0F" w:rsidP="000507AB">
            <w:pPr>
              <w:jc w:val="both"/>
            </w:pPr>
          </w:p>
        </w:tc>
        <w:tc>
          <w:tcPr>
            <w:tcW w:w="567" w:type="dxa"/>
          </w:tcPr>
          <w:p w14:paraId="694AE1BF" w14:textId="77777777" w:rsidR="00E51B0F" w:rsidRDefault="00E51B0F" w:rsidP="000507AB">
            <w:pPr>
              <w:jc w:val="both"/>
            </w:pPr>
          </w:p>
        </w:tc>
        <w:tc>
          <w:tcPr>
            <w:tcW w:w="567" w:type="dxa"/>
          </w:tcPr>
          <w:p w14:paraId="78C34954" w14:textId="77777777" w:rsidR="00E51B0F" w:rsidRDefault="00E51B0F" w:rsidP="000507AB">
            <w:pPr>
              <w:jc w:val="both"/>
            </w:pPr>
          </w:p>
        </w:tc>
        <w:tc>
          <w:tcPr>
            <w:tcW w:w="624" w:type="dxa"/>
          </w:tcPr>
          <w:p w14:paraId="76E11FC3" w14:textId="77777777" w:rsidR="00E51B0F" w:rsidRDefault="00E51B0F" w:rsidP="000507AB">
            <w:pPr>
              <w:jc w:val="both"/>
            </w:pPr>
          </w:p>
        </w:tc>
        <w:tc>
          <w:tcPr>
            <w:tcW w:w="567" w:type="dxa"/>
          </w:tcPr>
          <w:p w14:paraId="358C6C9C" w14:textId="77777777" w:rsidR="00E51B0F" w:rsidRDefault="00E51B0F" w:rsidP="000507AB">
            <w:pPr>
              <w:jc w:val="both"/>
            </w:pPr>
          </w:p>
        </w:tc>
        <w:tc>
          <w:tcPr>
            <w:tcW w:w="567" w:type="dxa"/>
          </w:tcPr>
          <w:p w14:paraId="672F5E62" w14:textId="77777777" w:rsidR="00E51B0F" w:rsidRDefault="00E51B0F" w:rsidP="000507AB">
            <w:pPr>
              <w:jc w:val="both"/>
            </w:pPr>
          </w:p>
        </w:tc>
      </w:tr>
      <w:tr w:rsidR="00E51B0F" w14:paraId="45F057C6" w14:textId="77777777" w:rsidTr="000507AB">
        <w:tc>
          <w:tcPr>
            <w:tcW w:w="4531" w:type="dxa"/>
          </w:tcPr>
          <w:p w14:paraId="2AC31FF0" w14:textId="77777777" w:rsidR="00E51B0F" w:rsidRDefault="00E51B0F" w:rsidP="000507AB">
            <w:pPr>
              <w:jc w:val="both"/>
            </w:pPr>
            <w:r>
              <w:t>Transition</w:t>
            </w:r>
          </w:p>
        </w:tc>
        <w:tc>
          <w:tcPr>
            <w:tcW w:w="1843" w:type="dxa"/>
          </w:tcPr>
          <w:p w14:paraId="1AAD02DF" w14:textId="77777777" w:rsidR="00E51B0F" w:rsidRDefault="00E51B0F" w:rsidP="000507AB">
            <w:pPr>
              <w:jc w:val="both"/>
            </w:pPr>
            <w:r>
              <w:t>2.6, 2.7, 3.1</w:t>
            </w:r>
          </w:p>
        </w:tc>
        <w:tc>
          <w:tcPr>
            <w:tcW w:w="567" w:type="dxa"/>
          </w:tcPr>
          <w:p w14:paraId="7A53DFD4" w14:textId="77777777" w:rsidR="00E51B0F" w:rsidRDefault="00E51B0F" w:rsidP="000507AB">
            <w:pPr>
              <w:jc w:val="both"/>
            </w:pPr>
          </w:p>
        </w:tc>
        <w:tc>
          <w:tcPr>
            <w:tcW w:w="567" w:type="dxa"/>
          </w:tcPr>
          <w:p w14:paraId="7EBEB868" w14:textId="77777777" w:rsidR="00E51B0F" w:rsidRDefault="00E51B0F" w:rsidP="000507AB">
            <w:pPr>
              <w:jc w:val="both"/>
            </w:pPr>
          </w:p>
        </w:tc>
        <w:tc>
          <w:tcPr>
            <w:tcW w:w="567" w:type="dxa"/>
          </w:tcPr>
          <w:p w14:paraId="75B5594D" w14:textId="77777777" w:rsidR="00E51B0F" w:rsidRDefault="00E51B0F" w:rsidP="000507AB">
            <w:pPr>
              <w:jc w:val="both"/>
            </w:pPr>
          </w:p>
        </w:tc>
        <w:tc>
          <w:tcPr>
            <w:tcW w:w="567" w:type="dxa"/>
          </w:tcPr>
          <w:p w14:paraId="492FD1FD" w14:textId="77777777" w:rsidR="00E51B0F" w:rsidRDefault="00E51B0F" w:rsidP="000507AB">
            <w:pPr>
              <w:jc w:val="both"/>
            </w:pPr>
          </w:p>
        </w:tc>
        <w:tc>
          <w:tcPr>
            <w:tcW w:w="567" w:type="dxa"/>
          </w:tcPr>
          <w:p w14:paraId="4A97A9DB" w14:textId="77777777" w:rsidR="00E51B0F" w:rsidRDefault="00E51B0F" w:rsidP="000507AB">
            <w:pPr>
              <w:jc w:val="both"/>
            </w:pPr>
          </w:p>
        </w:tc>
        <w:tc>
          <w:tcPr>
            <w:tcW w:w="567" w:type="dxa"/>
          </w:tcPr>
          <w:p w14:paraId="375C1352" w14:textId="77777777" w:rsidR="00E51B0F" w:rsidRDefault="00E51B0F" w:rsidP="000507AB">
            <w:pPr>
              <w:jc w:val="both"/>
            </w:pPr>
          </w:p>
        </w:tc>
        <w:tc>
          <w:tcPr>
            <w:tcW w:w="567" w:type="dxa"/>
          </w:tcPr>
          <w:p w14:paraId="625E05AE" w14:textId="77777777" w:rsidR="00E51B0F" w:rsidRDefault="00E51B0F" w:rsidP="000507AB">
            <w:pPr>
              <w:jc w:val="both"/>
            </w:pPr>
          </w:p>
        </w:tc>
        <w:tc>
          <w:tcPr>
            <w:tcW w:w="567" w:type="dxa"/>
          </w:tcPr>
          <w:p w14:paraId="4C0CDCB2" w14:textId="77777777" w:rsidR="00E51B0F" w:rsidRDefault="00E51B0F" w:rsidP="000507AB">
            <w:pPr>
              <w:jc w:val="both"/>
            </w:pPr>
          </w:p>
        </w:tc>
        <w:tc>
          <w:tcPr>
            <w:tcW w:w="567" w:type="dxa"/>
          </w:tcPr>
          <w:p w14:paraId="247B7581" w14:textId="77777777" w:rsidR="00E51B0F" w:rsidRDefault="00E51B0F" w:rsidP="000507AB">
            <w:pPr>
              <w:jc w:val="both"/>
            </w:pPr>
          </w:p>
        </w:tc>
        <w:tc>
          <w:tcPr>
            <w:tcW w:w="624" w:type="dxa"/>
          </w:tcPr>
          <w:p w14:paraId="2F578B5D" w14:textId="77777777" w:rsidR="00E51B0F" w:rsidRDefault="00E51B0F" w:rsidP="000507AB">
            <w:pPr>
              <w:jc w:val="both"/>
            </w:pPr>
          </w:p>
        </w:tc>
        <w:tc>
          <w:tcPr>
            <w:tcW w:w="567" w:type="dxa"/>
          </w:tcPr>
          <w:p w14:paraId="4C8A3CC9" w14:textId="77777777" w:rsidR="00E51B0F" w:rsidRDefault="00E51B0F" w:rsidP="000507AB">
            <w:pPr>
              <w:jc w:val="both"/>
            </w:pPr>
          </w:p>
        </w:tc>
        <w:tc>
          <w:tcPr>
            <w:tcW w:w="567" w:type="dxa"/>
          </w:tcPr>
          <w:p w14:paraId="6E4AC83A" w14:textId="77777777" w:rsidR="00E51B0F" w:rsidRDefault="00E51B0F" w:rsidP="000507AB">
            <w:pPr>
              <w:jc w:val="both"/>
            </w:pPr>
          </w:p>
        </w:tc>
      </w:tr>
      <w:tr w:rsidR="00E51B0F" w14:paraId="4BA57664" w14:textId="77777777" w:rsidTr="000507AB">
        <w:tc>
          <w:tcPr>
            <w:tcW w:w="4531" w:type="dxa"/>
          </w:tcPr>
          <w:p w14:paraId="306426C4" w14:textId="77777777" w:rsidR="00E51B0F" w:rsidRDefault="00E51B0F" w:rsidP="000507AB">
            <w:pPr>
              <w:jc w:val="both"/>
            </w:pPr>
            <w:r>
              <w:t>Reporting to parents</w:t>
            </w:r>
          </w:p>
        </w:tc>
        <w:tc>
          <w:tcPr>
            <w:tcW w:w="1843" w:type="dxa"/>
          </w:tcPr>
          <w:p w14:paraId="0D2FECE5" w14:textId="77777777" w:rsidR="00E51B0F" w:rsidRDefault="00E51B0F" w:rsidP="000507AB">
            <w:pPr>
              <w:jc w:val="both"/>
            </w:pPr>
            <w:r>
              <w:t>2.5, 2.7</w:t>
            </w:r>
          </w:p>
        </w:tc>
        <w:tc>
          <w:tcPr>
            <w:tcW w:w="567" w:type="dxa"/>
          </w:tcPr>
          <w:p w14:paraId="029FCFCF" w14:textId="77777777" w:rsidR="00E51B0F" w:rsidRDefault="00E51B0F" w:rsidP="000507AB">
            <w:pPr>
              <w:jc w:val="both"/>
            </w:pPr>
          </w:p>
        </w:tc>
        <w:tc>
          <w:tcPr>
            <w:tcW w:w="567" w:type="dxa"/>
          </w:tcPr>
          <w:p w14:paraId="47F3D7AB" w14:textId="77777777" w:rsidR="00E51B0F" w:rsidRDefault="00E51B0F" w:rsidP="000507AB">
            <w:pPr>
              <w:jc w:val="both"/>
            </w:pPr>
          </w:p>
        </w:tc>
        <w:tc>
          <w:tcPr>
            <w:tcW w:w="567" w:type="dxa"/>
          </w:tcPr>
          <w:p w14:paraId="70A5A00D" w14:textId="77777777" w:rsidR="00E51B0F" w:rsidRDefault="00E51B0F" w:rsidP="000507AB">
            <w:pPr>
              <w:jc w:val="both"/>
            </w:pPr>
          </w:p>
        </w:tc>
        <w:tc>
          <w:tcPr>
            <w:tcW w:w="567" w:type="dxa"/>
          </w:tcPr>
          <w:p w14:paraId="1CF9F6E7" w14:textId="77777777" w:rsidR="00E51B0F" w:rsidRDefault="00E51B0F" w:rsidP="000507AB">
            <w:pPr>
              <w:jc w:val="both"/>
            </w:pPr>
          </w:p>
        </w:tc>
        <w:tc>
          <w:tcPr>
            <w:tcW w:w="567" w:type="dxa"/>
          </w:tcPr>
          <w:p w14:paraId="3C81D036" w14:textId="77777777" w:rsidR="00E51B0F" w:rsidRDefault="00E51B0F" w:rsidP="000507AB">
            <w:pPr>
              <w:jc w:val="both"/>
            </w:pPr>
          </w:p>
        </w:tc>
        <w:tc>
          <w:tcPr>
            <w:tcW w:w="567" w:type="dxa"/>
          </w:tcPr>
          <w:p w14:paraId="5B1D8EB8" w14:textId="77777777" w:rsidR="00E51B0F" w:rsidRDefault="00E51B0F" w:rsidP="000507AB">
            <w:pPr>
              <w:jc w:val="both"/>
            </w:pPr>
          </w:p>
        </w:tc>
        <w:tc>
          <w:tcPr>
            <w:tcW w:w="567" w:type="dxa"/>
          </w:tcPr>
          <w:p w14:paraId="17F9004A" w14:textId="77777777" w:rsidR="00E51B0F" w:rsidRDefault="00E51B0F" w:rsidP="000507AB">
            <w:pPr>
              <w:jc w:val="both"/>
            </w:pPr>
          </w:p>
        </w:tc>
        <w:tc>
          <w:tcPr>
            <w:tcW w:w="567" w:type="dxa"/>
          </w:tcPr>
          <w:p w14:paraId="468CC962" w14:textId="77777777" w:rsidR="00E51B0F" w:rsidRDefault="00E51B0F" w:rsidP="000507AB">
            <w:pPr>
              <w:jc w:val="both"/>
            </w:pPr>
          </w:p>
        </w:tc>
        <w:tc>
          <w:tcPr>
            <w:tcW w:w="567" w:type="dxa"/>
          </w:tcPr>
          <w:p w14:paraId="22169EC7" w14:textId="77777777" w:rsidR="00E51B0F" w:rsidRDefault="00E51B0F" w:rsidP="000507AB">
            <w:pPr>
              <w:jc w:val="both"/>
            </w:pPr>
          </w:p>
        </w:tc>
        <w:tc>
          <w:tcPr>
            <w:tcW w:w="624" w:type="dxa"/>
          </w:tcPr>
          <w:p w14:paraId="58D5FA87" w14:textId="77777777" w:rsidR="00E51B0F" w:rsidRDefault="00E51B0F" w:rsidP="000507AB">
            <w:pPr>
              <w:jc w:val="both"/>
            </w:pPr>
          </w:p>
        </w:tc>
        <w:tc>
          <w:tcPr>
            <w:tcW w:w="567" w:type="dxa"/>
          </w:tcPr>
          <w:p w14:paraId="23F8FCC3" w14:textId="77777777" w:rsidR="00E51B0F" w:rsidRDefault="00E51B0F" w:rsidP="000507AB">
            <w:pPr>
              <w:jc w:val="both"/>
            </w:pPr>
          </w:p>
        </w:tc>
        <w:tc>
          <w:tcPr>
            <w:tcW w:w="567" w:type="dxa"/>
          </w:tcPr>
          <w:p w14:paraId="22059803" w14:textId="77777777" w:rsidR="00E51B0F" w:rsidRDefault="00E51B0F" w:rsidP="000507AB">
            <w:pPr>
              <w:jc w:val="both"/>
            </w:pPr>
          </w:p>
        </w:tc>
      </w:tr>
      <w:tr w:rsidR="00E51B0F" w14:paraId="552F8CD2" w14:textId="77777777" w:rsidTr="000507AB">
        <w:tc>
          <w:tcPr>
            <w:tcW w:w="4531" w:type="dxa"/>
          </w:tcPr>
          <w:p w14:paraId="25BBC939" w14:textId="77777777" w:rsidR="00E51B0F" w:rsidRDefault="00E51B0F" w:rsidP="000507AB">
            <w:pPr>
              <w:jc w:val="both"/>
            </w:pPr>
            <w:r>
              <w:t>Class newsletter</w:t>
            </w:r>
          </w:p>
        </w:tc>
        <w:tc>
          <w:tcPr>
            <w:tcW w:w="1843" w:type="dxa"/>
          </w:tcPr>
          <w:p w14:paraId="302362F4" w14:textId="77777777" w:rsidR="00E51B0F" w:rsidRDefault="00E51B0F" w:rsidP="000507AB">
            <w:pPr>
              <w:jc w:val="both"/>
            </w:pPr>
            <w:r>
              <w:t>2.5</w:t>
            </w:r>
          </w:p>
        </w:tc>
        <w:tc>
          <w:tcPr>
            <w:tcW w:w="567" w:type="dxa"/>
          </w:tcPr>
          <w:p w14:paraId="5897FCE9" w14:textId="77777777" w:rsidR="00E51B0F" w:rsidRDefault="00E51B0F" w:rsidP="000507AB">
            <w:pPr>
              <w:jc w:val="both"/>
            </w:pPr>
          </w:p>
        </w:tc>
        <w:tc>
          <w:tcPr>
            <w:tcW w:w="567" w:type="dxa"/>
          </w:tcPr>
          <w:p w14:paraId="59CE616B" w14:textId="77777777" w:rsidR="00E51B0F" w:rsidRDefault="00E51B0F" w:rsidP="000507AB">
            <w:pPr>
              <w:jc w:val="both"/>
            </w:pPr>
          </w:p>
        </w:tc>
        <w:tc>
          <w:tcPr>
            <w:tcW w:w="567" w:type="dxa"/>
          </w:tcPr>
          <w:p w14:paraId="5D7C197D" w14:textId="77777777" w:rsidR="00E51B0F" w:rsidRDefault="00E51B0F" w:rsidP="000507AB">
            <w:pPr>
              <w:jc w:val="both"/>
            </w:pPr>
          </w:p>
        </w:tc>
        <w:tc>
          <w:tcPr>
            <w:tcW w:w="567" w:type="dxa"/>
          </w:tcPr>
          <w:p w14:paraId="7CEAC585" w14:textId="77777777" w:rsidR="00E51B0F" w:rsidRDefault="00E51B0F" w:rsidP="000507AB">
            <w:pPr>
              <w:jc w:val="both"/>
            </w:pPr>
          </w:p>
        </w:tc>
        <w:tc>
          <w:tcPr>
            <w:tcW w:w="567" w:type="dxa"/>
          </w:tcPr>
          <w:p w14:paraId="55A87BD9" w14:textId="77777777" w:rsidR="00E51B0F" w:rsidRDefault="00E51B0F" w:rsidP="000507AB">
            <w:pPr>
              <w:jc w:val="both"/>
            </w:pPr>
          </w:p>
        </w:tc>
        <w:tc>
          <w:tcPr>
            <w:tcW w:w="567" w:type="dxa"/>
          </w:tcPr>
          <w:p w14:paraId="3BA4097A" w14:textId="77777777" w:rsidR="00E51B0F" w:rsidRDefault="00E51B0F" w:rsidP="000507AB">
            <w:pPr>
              <w:jc w:val="both"/>
            </w:pPr>
          </w:p>
        </w:tc>
        <w:tc>
          <w:tcPr>
            <w:tcW w:w="567" w:type="dxa"/>
          </w:tcPr>
          <w:p w14:paraId="1F0C5867" w14:textId="77777777" w:rsidR="00E51B0F" w:rsidRDefault="00E51B0F" w:rsidP="000507AB">
            <w:pPr>
              <w:jc w:val="both"/>
            </w:pPr>
          </w:p>
        </w:tc>
        <w:tc>
          <w:tcPr>
            <w:tcW w:w="567" w:type="dxa"/>
          </w:tcPr>
          <w:p w14:paraId="37A81B0B" w14:textId="77777777" w:rsidR="00E51B0F" w:rsidRDefault="00E51B0F" w:rsidP="000507AB">
            <w:pPr>
              <w:jc w:val="both"/>
            </w:pPr>
          </w:p>
        </w:tc>
        <w:tc>
          <w:tcPr>
            <w:tcW w:w="567" w:type="dxa"/>
          </w:tcPr>
          <w:p w14:paraId="4722549B" w14:textId="77777777" w:rsidR="00E51B0F" w:rsidRDefault="00E51B0F" w:rsidP="000507AB">
            <w:pPr>
              <w:jc w:val="both"/>
            </w:pPr>
          </w:p>
        </w:tc>
        <w:tc>
          <w:tcPr>
            <w:tcW w:w="624" w:type="dxa"/>
          </w:tcPr>
          <w:p w14:paraId="0B148F76" w14:textId="77777777" w:rsidR="00E51B0F" w:rsidRDefault="00E51B0F" w:rsidP="000507AB">
            <w:pPr>
              <w:jc w:val="both"/>
            </w:pPr>
          </w:p>
        </w:tc>
        <w:tc>
          <w:tcPr>
            <w:tcW w:w="567" w:type="dxa"/>
          </w:tcPr>
          <w:p w14:paraId="2ED04A7B" w14:textId="77777777" w:rsidR="00E51B0F" w:rsidRDefault="00E51B0F" w:rsidP="000507AB">
            <w:pPr>
              <w:jc w:val="both"/>
            </w:pPr>
          </w:p>
        </w:tc>
        <w:tc>
          <w:tcPr>
            <w:tcW w:w="567" w:type="dxa"/>
          </w:tcPr>
          <w:p w14:paraId="07C61566" w14:textId="77777777" w:rsidR="00E51B0F" w:rsidRDefault="00E51B0F" w:rsidP="000507AB">
            <w:pPr>
              <w:jc w:val="both"/>
            </w:pPr>
          </w:p>
        </w:tc>
      </w:tr>
      <w:tr w:rsidR="00E51B0F" w14:paraId="5B609955" w14:textId="77777777" w:rsidTr="000507AB">
        <w:tc>
          <w:tcPr>
            <w:tcW w:w="4531" w:type="dxa"/>
          </w:tcPr>
          <w:p w14:paraId="1C3A38EC" w14:textId="77777777" w:rsidR="00E51B0F" w:rsidRDefault="00E51B0F" w:rsidP="000507AB">
            <w:pPr>
              <w:jc w:val="both"/>
            </w:pPr>
            <w:r>
              <w:t>Working Time Agreement</w:t>
            </w:r>
          </w:p>
        </w:tc>
        <w:tc>
          <w:tcPr>
            <w:tcW w:w="1843" w:type="dxa"/>
          </w:tcPr>
          <w:p w14:paraId="00A6670B" w14:textId="77777777" w:rsidR="00E51B0F" w:rsidRDefault="00E51B0F" w:rsidP="000507AB">
            <w:pPr>
              <w:jc w:val="both"/>
            </w:pPr>
            <w:r>
              <w:t>1.4</w:t>
            </w:r>
          </w:p>
        </w:tc>
        <w:tc>
          <w:tcPr>
            <w:tcW w:w="567" w:type="dxa"/>
          </w:tcPr>
          <w:p w14:paraId="0ACBB20B" w14:textId="77777777" w:rsidR="00E51B0F" w:rsidRDefault="00E51B0F" w:rsidP="000507AB">
            <w:pPr>
              <w:jc w:val="both"/>
            </w:pPr>
          </w:p>
        </w:tc>
        <w:tc>
          <w:tcPr>
            <w:tcW w:w="567" w:type="dxa"/>
          </w:tcPr>
          <w:p w14:paraId="437A0772" w14:textId="77777777" w:rsidR="00E51B0F" w:rsidRDefault="00E51B0F" w:rsidP="000507AB">
            <w:pPr>
              <w:jc w:val="both"/>
            </w:pPr>
          </w:p>
        </w:tc>
        <w:tc>
          <w:tcPr>
            <w:tcW w:w="567" w:type="dxa"/>
          </w:tcPr>
          <w:p w14:paraId="3B7C6F47" w14:textId="77777777" w:rsidR="00E51B0F" w:rsidRDefault="00E51B0F" w:rsidP="000507AB">
            <w:pPr>
              <w:jc w:val="both"/>
            </w:pPr>
          </w:p>
        </w:tc>
        <w:tc>
          <w:tcPr>
            <w:tcW w:w="567" w:type="dxa"/>
          </w:tcPr>
          <w:p w14:paraId="2FC5C445" w14:textId="77777777" w:rsidR="00E51B0F" w:rsidRDefault="00E51B0F" w:rsidP="000507AB">
            <w:pPr>
              <w:jc w:val="both"/>
            </w:pPr>
          </w:p>
        </w:tc>
        <w:tc>
          <w:tcPr>
            <w:tcW w:w="567" w:type="dxa"/>
          </w:tcPr>
          <w:p w14:paraId="51075DDD" w14:textId="77777777" w:rsidR="00E51B0F" w:rsidRDefault="00E51B0F" w:rsidP="000507AB">
            <w:pPr>
              <w:jc w:val="both"/>
            </w:pPr>
          </w:p>
        </w:tc>
        <w:tc>
          <w:tcPr>
            <w:tcW w:w="567" w:type="dxa"/>
          </w:tcPr>
          <w:p w14:paraId="22A8B61D" w14:textId="77777777" w:rsidR="00E51B0F" w:rsidRDefault="00E51B0F" w:rsidP="000507AB">
            <w:pPr>
              <w:jc w:val="both"/>
            </w:pPr>
          </w:p>
        </w:tc>
        <w:tc>
          <w:tcPr>
            <w:tcW w:w="567" w:type="dxa"/>
          </w:tcPr>
          <w:p w14:paraId="3D5F2D4F" w14:textId="77777777" w:rsidR="00E51B0F" w:rsidRDefault="00E51B0F" w:rsidP="000507AB">
            <w:pPr>
              <w:jc w:val="both"/>
            </w:pPr>
          </w:p>
        </w:tc>
        <w:tc>
          <w:tcPr>
            <w:tcW w:w="567" w:type="dxa"/>
          </w:tcPr>
          <w:p w14:paraId="075A0113" w14:textId="77777777" w:rsidR="00E51B0F" w:rsidRDefault="00E51B0F" w:rsidP="000507AB">
            <w:pPr>
              <w:jc w:val="both"/>
            </w:pPr>
          </w:p>
        </w:tc>
        <w:tc>
          <w:tcPr>
            <w:tcW w:w="567" w:type="dxa"/>
          </w:tcPr>
          <w:p w14:paraId="22E7F36C" w14:textId="77777777" w:rsidR="00E51B0F" w:rsidRDefault="00E51B0F" w:rsidP="000507AB">
            <w:pPr>
              <w:jc w:val="both"/>
            </w:pPr>
          </w:p>
        </w:tc>
        <w:tc>
          <w:tcPr>
            <w:tcW w:w="624" w:type="dxa"/>
          </w:tcPr>
          <w:p w14:paraId="37722E95" w14:textId="77777777" w:rsidR="00E51B0F" w:rsidRDefault="00E51B0F" w:rsidP="000507AB">
            <w:pPr>
              <w:jc w:val="both"/>
            </w:pPr>
          </w:p>
        </w:tc>
        <w:tc>
          <w:tcPr>
            <w:tcW w:w="567" w:type="dxa"/>
          </w:tcPr>
          <w:p w14:paraId="3271D462" w14:textId="77777777" w:rsidR="00E51B0F" w:rsidRDefault="00E51B0F" w:rsidP="000507AB">
            <w:pPr>
              <w:jc w:val="both"/>
            </w:pPr>
          </w:p>
        </w:tc>
        <w:tc>
          <w:tcPr>
            <w:tcW w:w="567" w:type="dxa"/>
          </w:tcPr>
          <w:p w14:paraId="53ED8DAA" w14:textId="77777777" w:rsidR="00E51B0F" w:rsidRDefault="00E51B0F" w:rsidP="000507AB">
            <w:pPr>
              <w:jc w:val="both"/>
            </w:pPr>
          </w:p>
        </w:tc>
      </w:tr>
      <w:tr w:rsidR="00E51B0F" w14:paraId="534EE8F0" w14:textId="77777777" w:rsidTr="000507AB">
        <w:tc>
          <w:tcPr>
            <w:tcW w:w="4531" w:type="dxa"/>
          </w:tcPr>
          <w:p w14:paraId="23E74545" w14:textId="77777777" w:rsidR="00E51B0F" w:rsidRDefault="00E51B0F" w:rsidP="000507AB">
            <w:pPr>
              <w:jc w:val="both"/>
            </w:pPr>
            <w:r>
              <w:t>PEF plan creation/review</w:t>
            </w:r>
          </w:p>
        </w:tc>
        <w:tc>
          <w:tcPr>
            <w:tcW w:w="1843" w:type="dxa"/>
          </w:tcPr>
          <w:p w14:paraId="7A59376A" w14:textId="77777777" w:rsidR="00E51B0F" w:rsidRDefault="00E51B0F" w:rsidP="000507AB">
            <w:pPr>
              <w:jc w:val="both"/>
            </w:pPr>
            <w:r>
              <w:t>1.1, 1.3</w:t>
            </w:r>
          </w:p>
        </w:tc>
        <w:tc>
          <w:tcPr>
            <w:tcW w:w="567" w:type="dxa"/>
          </w:tcPr>
          <w:p w14:paraId="4BAFC50F" w14:textId="77777777" w:rsidR="00E51B0F" w:rsidRDefault="00E51B0F" w:rsidP="000507AB">
            <w:pPr>
              <w:jc w:val="both"/>
            </w:pPr>
          </w:p>
        </w:tc>
        <w:tc>
          <w:tcPr>
            <w:tcW w:w="567" w:type="dxa"/>
          </w:tcPr>
          <w:p w14:paraId="3127AB7D" w14:textId="77777777" w:rsidR="00E51B0F" w:rsidRDefault="00E51B0F" w:rsidP="000507AB">
            <w:pPr>
              <w:jc w:val="both"/>
            </w:pPr>
          </w:p>
        </w:tc>
        <w:tc>
          <w:tcPr>
            <w:tcW w:w="567" w:type="dxa"/>
          </w:tcPr>
          <w:p w14:paraId="59EAA87C" w14:textId="77777777" w:rsidR="00E51B0F" w:rsidRDefault="00E51B0F" w:rsidP="000507AB">
            <w:pPr>
              <w:jc w:val="both"/>
            </w:pPr>
          </w:p>
        </w:tc>
        <w:tc>
          <w:tcPr>
            <w:tcW w:w="567" w:type="dxa"/>
          </w:tcPr>
          <w:p w14:paraId="1A4E813B" w14:textId="77777777" w:rsidR="00E51B0F" w:rsidRDefault="00E51B0F" w:rsidP="000507AB">
            <w:pPr>
              <w:jc w:val="both"/>
            </w:pPr>
          </w:p>
        </w:tc>
        <w:tc>
          <w:tcPr>
            <w:tcW w:w="567" w:type="dxa"/>
          </w:tcPr>
          <w:p w14:paraId="50C0624A" w14:textId="77777777" w:rsidR="00E51B0F" w:rsidRDefault="00E51B0F" w:rsidP="000507AB">
            <w:pPr>
              <w:jc w:val="both"/>
            </w:pPr>
          </w:p>
        </w:tc>
        <w:tc>
          <w:tcPr>
            <w:tcW w:w="567" w:type="dxa"/>
          </w:tcPr>
          <w:p w14:paraId="7F879103" w14:textId="77777777" w:rsidR="00E51B0F" w:rsidRDefault="00E51B0F" w:rsidP="000507AB">
            <w:pPr>
              <w:jc w:val="both"/>
            </w:pPr>
          </w:p>
        </w:tc>
        <w:tc>
          <w:tcPr>
            <w:tcW w:w="567" w:type="dxa"/>
          </w:tcPr>
          <w:p w14:paraId="0ED32205" w14:textId="77777777" w:rsidR="00E51B0F" w:rsidRDefault="00E51B0F" w:rsidP="000507AB">
            <w:pPr>
              <w:jc w:val="both"/>
            </w:pPr>
          </w:p>
        </w:tc>
        <w:tc>
          <w:tcPr>
            <w:tcW w:w="567" w:type="dxa"/>
          </w:tcPr>
          <w:p w14:paraId="54CCCC18" w14:textId="77777777" w:rsidR="00E51B0F" w:rsidRDefault="00E51B0F" w:rsidP="000507AB">
            <w:pPr>
              <w:jc w:val="both"/>
            </w:pPr>
          </w:p>
        </w:tc>
        <w:tc>
          <w:tcPr>
            <w:tcW w:w="567" w:type="dxa"/>
          </w:tcPr>
          <w:p w14:paraId="4FBE89FD" w14:textId="77777777" w:rsidR="00E51B0F" w:rsidRDefault="00E51B0F" w:rsidP="000507AB">
            <w:pPr>
              <w:jc w:val="both"/>
            </w:pPr>
          </w:p>
        </w:tc>
        <w:tc>
          <w:tcPr>
            <w:tcW w:w="624" w:type="dxa"/>
          </w:tcPr>
          <w:p w14:paraId="5BC07D82" w14:textId="77777777" w:rsidR="00E51B0F" w:rsidRDefault="00E51B0F" w:rsidP="000507AB">
            <w:pPr>
              <w:jc w:val="both"/>
            </w:pPr>
          </w:p>
        </w:tc>
        <w:tc>
          <w:tcPr>
            <w:tcW w:w="567" w:type="dxa"/>
          </w:tcPr>
          <w:p w14:paraId="029BD2D3" w14:textId="77777777" w:rsidR="00E51B0F" w:rsidRDefault="00E51B0F" w:rsidP="000507AB">
            <w:pPr>
              <w:jc w:val="both"/>
            </w:pPr>
          </w:p>
        </w:tc>
        <w:tc>
          <w:tcPr>
            <w:tcW w:w="567" w:type="dxa"/>
          </w:tcPr>
          <w:p w14:paraId="2EF3A007" w14:textId="77777777" w:rsidR="00E51B0F" w:rsidRDefault="00E51B0F" w:rsidP="000507AB">
            <w:pPr>
              <w:jc w:val="both"/>
            </w:pPr>
          </w:p>
        </w:tc>
      </w:tr>
      <w:tr w:rsidR="00E51B0F" w14:paraId="520D06EF" w14:textId="77777777" w:rsidTr="000507AB">
        <w:tc>
          <w:tcPr>
            <w:tcW w:w="4531" w:type="dxa"/>
          </w:tcPr>
          <w:p w14:paraId="154B191B" w14:textId="77777777" w:rsidR="00E51B0F" w:rsidRDefault="00E51B0F" w:rsidP="000507AB">
            <w:pPr>
              <w:jc w:val="both"/>
            </w:pPr>
            <w:r>
              <w:t>SQUIP creation/review</w:t>
            </w:r>
          </w:p>
        </w:tc>
        <w:tc>
          <w:tcPr>
            <w:tcW w:w="1843" w:type="dxa"/>
          </w:tcPr>
          <w:p w14:paraId="7D0ED315" w14:textId="77777777" w:rsidR="00E51B0F" w:rsidRDefault="00E51B0F" w:rsidP="000507AB">
            <w:pPr>
              <w:jc w:val="both"/>
            </w:pPr>
            <w:r>
              <w:t>1.1, 1.3</w:t>
            </w:r>
          </w:p>
        </w:tc>
        <w:tc>
          <w:tcPr>
            <w:tcW w:w="567" w:type="dxa"/>
          </w:tcPr>
          <w:p w14:paraId="3CC4C843" w14:textId="77777777" w:rsidR="00E51B0F" w:rsidRDefault="00E51B0F" w:rsidP="000507AB">
            <w:pPr>
              <w:jc w:val="both"/>
            </w:pPr>
          </w:p>
        </w:tc>
        <w:tc>
          <w:tcPr>
            <w:tcW w:w="567" w:type="dxa"/>
          </w:tcPr>
          <w:p w14:paraId="64438116" w14:textId="77777777" w:rsidR="00E51B0F" w:rsidRDefault="00E51B0F" w:rsidP="000507AB">
            <w:pPr>
              <w:jc w:val="both"/>
            </w:pPr>
          </w:p>
        </w:tc>
        <w:tc>
          <w:tcPr>
            <w:tcW w:w="567" w:type="dxa"/>
          </w:tcPr>
          <w:p w14:paraId="0CBC2587" w14:textId="77777777" w:rsidR="00E51B0F" w:rsidRDefault="00E51B0F" w:rsidP="000507AB">
            <w:pPr>
              <w:jc w:val="both"/>
            </w:pPr>
          </w:p>
        </w:tc>
        <w:tc>
          <w:tcPr>
            <w:tcW w:w="567" w:type="dxa"/>
          </w:tcPr>
          <w:p w14:paraId="28F85B2D" w14:textId="77777777" w:rsidR="00E51B0F" w:rsidRDefault="00E51B0F" w:rsidP="000507AB">
            <w:pPr>
              <w:jc w:val="both"/>
            </w:pPr>
          </w:p>
        </w:tc>
        <w:tc>
          <w:tcPr>
            <w:tcW w:w="567" w:type="dxa"/>
          </w:tcPr>
          <w:p w14:paraId="5ACE8A7D" w14:textId="77777777" w:rsidR="00E51B0F" w:rsidRDefault="00E51B0F" w:rsidP="000507AB">
            <w:pPr>
              <w:jc w:val="both"/>
            </w:pPr>
          </w:p>
        </w:tc>
        <w:tc>
          <w:tcPr>
            <w:tcW w:w="567" w:type="dxa"/>
          </w:tcPr>
          <w:p w14:paraId="40A3BFA4" w14:textId="77777777" w:rsidR="00E51B0F" w:rsidRDefault="00E51B0F" w:rsidP="000507AB">
            <w:pPr>
              <w:jc w:val="both"/>
            </w:pPr>
          </w:p>
        </w:tc>
        <w:tc>
          <w:tcPr>
            <w:tcW w:w="567" w:type="dxa"/>
          </w:tcPr>
          <w:p w14:paraId="64FBD56F" w14:textId="77777777" w:rsidR="00E51B0F" w:rsidRDefault="00E51B0F" w:rsidP="000507AB">
            <w:pPr>
              <w:jc w:val="both"/>
            </w:pPr>
          </w:p>
        </w:tc>
        <w:tc>
          <w:tcPr>
            <w:tcW w:w="567" w:type="dxa"/>
          </w:tcPr>
          <w:p w14:paraId="2C3801E1" w14:textId="77777777" w:rsidR="00E51B0F" w:rsidRDefault="00E51B0F" w:rsidP="000507AB">
            <w:pPr>
              <w:jc w:val="both"/>
            </w:pPr>
          </w:p>
        </w:tc>
        <w:tc>
          <w:tcPr>
            <w:tcW w:w="567" w:type="dxa"/>
          </w:tcPr>
          <w:p w14:paraId="7BACE68F" w14:textId="77777777" w:rsidR="00E51B0F" w:rsidRDefault="00E51B0F" w:rsidP="000507AB">
            <w:pPr>
              <w:jc w:val="both"/>
            </w:pPr>
          </w:p>
        </w:tc>
        <w:tc>
          <w:tcPr>
            <w:tcW w:w="624" w:type="dxa"/>
          </w:tcPr>
          <w:p w14:paraId="3315E347" w14:textId="77777777" w:rsidR="00E51B0F" w:rsidRDefault="00E51B0F" w:rsidP="000507AB">
            <w:pPr>
              <w:jc w:val="both"/>
            </w:pPr>
          </w:p>
        </w:tc>
        <w:tc>
          <w:tcPr>
            <w:tcW w:w="567" w:type="dxa"/>
          </w:tcPr>
          <w:p w14:paraId="69BCE0D9" w14:textId="77777777" w:rsidR="00E51B0F" w:rsidRDefault="00E51B0F" w:rsidP="000507AB">
            <w:pPr>
              <w:jc w:val="both"/>
            </w:pPr>
          </w:p>
        </w:tc>
        <w:tc>
          <w:tcPr>
            <w:tcW w:w="567" w:type="dxa"/>
          </w:tcPr>
          <w:p w14:paraId="0E0ADEAB" w14:textId="77777777" w:rsidR="00E51B0F" w:rsidRDefault="00E51B0F" w:rsidP="000507AB">
            <w:pPr>
              <w:jc w:val="both"/>
            </w:pPr>
          </w:p>
        </w:tc>
      </w:tr>
      <w:tr w:rsidR="00E51B0F" w14:paraId="4132D9E5" w14:textId="77777777" w:rsidTr="000507AB">
        <w:tc>
          <w:tcPr>
            <w:tcW w:w="4531" w:type="dxa"/>
          </w:tcPr>
          <w:p w14:paraId="58CFDD3C" w14:textId="77777777" w:rsidR="00E51B0F" w:rsidRDefault="00E51B0F" w:rsidP="000507AB">
            <w:pPr>
              <w:jc w:val="both"/>
            </w:pPr>
            <w:r>
              <w:t>SNSA (P1, P4, P7)</w:t>
            </w:r>
          </w:p>
        </w:tc>
        <w:tc>
          <w:tcPr>
            <w:tcW w:w="1843" w:type="dxa"/>
          </w:tcPr>
          <w:p w14:paraId="39671B8B" w14:textId="77777777" w:rsidR="00E51B0F" w:rsidRDefault="00E51B0F" w:rsidP="000507AB">
            <w:pPr>
              <w:jc w:val="both"/>
            </w:pPr>
            <w:r>
              <w:t>2.3</w:t>
            </w:r>
          </w:p>
        </w:tc>
        <w:tc>
          <w:tcPr>
            <w:tcW w:w="567" w:type="dxa"/>
          </w:tcPr>
          <w:p w14:paraId="439867AE" w14:textId="77777777" w:rsidR="00E51B0F" w:rsidRDefault="00E51B0F" w:rsidP="000507AB">
            <w:pPr>
              <w:jc w:val="both"/>
            </w:pPr>
          </w:p>
        </w:tc>
        <w:tc>
          <w:tcPr>
            <w:tcW w:w="567" w:type="dxa"/>
          </w:tcPr>
          <w:p w14:paraId="48CE634A" w14:textId="77777777" w:rsidR="00E51B0F" w:rsidRDefault="00E51B0F" w:rsidP="000507AB">
            <w:pPr>
              <w:jc w:val="both"/>
            </w:pPr>
          </w:p>
        </w:tc>
        <w:tc>
          <w:tcPr>
            <w:tcW w:w="567" w:type="dxa"/>
          </w:tcPr>
          <w:p w14:paraId="30C3E8FF" w14:textId="77777777" w:rsidR="00E51B0F" w:rsidRDefault="00E51B0F" w:rsidP="000507AB">
            <w:pPr>
              <w:jc w:val="both"/>
            </w:pPr>
          </w:p>
        </w:tc>
        <w:tc>
          <w:tcPr>
            <w:tcW w:w="567" w:type="dxa"/>
          </w:tcPr>
          <w:p w14:paraId="66CE53AE" w14:textId="77777777" w:rsidR="00E51B0F" w:rsidRDefault="00E51B0F" w:rsidP="000507AB">
            <w:pPr>
              <w:jc w:val="both"/>
            </w:pPr>
          </w:p>
        </w:tc>
        <w:tc>
          <w:tcPr>
            <w:tcW w:w="567" w:type="dxa"/>
          </w:tcPr>
          <w:p w14:paraId="146D1A46" w14:textId="77777777" w:rsidR="00E51B0F" w:rsidRDefault="00E51B0F" w:rsidP="000507AB">
            <w:pPr>
              <w:jc w:val="both"/>
            </w:pPr>
          </w:p>
        </w:tc>
        <w:tc>
          <w:tcPr>
            <w:tcW w:w="567" w:type="dxa"/>
          </w:tcPr>
          <w:p w14:paraId="38959DA9" w14:textId="77777777" w:rsidR="00E51B0F" w:rsidRDefault="00E51B0F" w:rsidP="000507AB">
            <w:pPr>
              <w:jc w:val="both"/>
            </w:pPr>
          </w:p>
        </w:tc>
        <w:tc>
          <w:tcPr>
            <w:tcW w:w="567" w:type="dxa"/>
          </w:tcPr>
          <w:p w14:paraId="5ECE3901" w14:textId="77777777" w:rsidR="00E51B0F" w:rsidRDefault="00E51B0F" w:rsidP="000507AB">
            <w:pPr>
              <w:jc w:val="both"/>
            </w:pPr>
          </w:p>
        </w:tc>
        <w:tc>
          <w:tcPr>
            <w:tcW w:w="567" w:type="dxa"/>
          </w:tcPr>
          <w:p w14:paraId="286DC8AF" w14:textId="77777777" w:rsidR="00E51B0F" w:rsidRDefault="00E51B0F" w:rsidP="000507AB">
            <w:pPr>
              <w:jc w:val="both"/>
            </w:pPr>
          </w:p>
        </w:tc>
        <w:tc>
          <w:tcPr>
            <w:tcW w:w="567" w:type="dxa"/>
          </w:tcPr>
          <w:p w14:paraId="16B8BBF1" w14:textId="77777777" w:rsidR="00E51B0F" w:rsidRDefault="00E51B0F" w:rsidP="000507AB">
            <w:pPr>
              <w:jc w:val="both"/>
            </w:pPr>
          </w:p>
        </w:tc>
        <w:tc>
          <w:tcPr>
            <w:tcW w:w="624" w:type="dxa"/>
          </w:tcPr>
          <w:p w14:paraId="480EC246" w14:textId="77777777" w:rsidR="00E51B0F" w:rsidRDefault="00E51B0F" w:rsidP="000507AB">
            <w:pPr>
              <w:jc w:val="both"/>
            </w:pPr>
          </w:p>
        </w:tc>
        <w:tc>
          <w:tcPr>
            <w:tcW w:w="567" w:type="dxa"/>
          </w:tcPr>
          <w:p w14:paraId="793FDA55" w14:textId="77777777" w:rsidR="00E51B0F" w:rsidRDefault="00E51B0F" w:rsidP="000507AB">
            <w:pPr>
              <w:jc w:val="both"/>
            </w:pPr>
          </w:p>
        </w:tc>
        <w:tc>
          <w:tcPr>
            <w:tcW w:w="567" w:type="dxa"/>
          </w:tcPr>
          <w:p w14:paraId="21A7E618" w14:textId="77777777" w:rsidR="00E51B0F" w:rsidRDefault="00E51B0F" w:rsidP="000507AB">
            <w:pPr>
              <w:jc w:val="both"/>
            </w:pPr>
          </w:p>
        </w:tc>
      </w:tr>
      <w:tr w:rsidR="00E51B0F" w14:paraId="2969346A" w14:textId="77777777" w:rsidTr="000507AB">
        <w:tc>
          <w:tcPr>
            <w:tcW w:w="4531" w:type="dxa"/>
          </w:tcPr>
          <w:p w14:paraId="56DE025A" w14:textId="77777777" w:rsidR="00E51B0F" w:rsidRDefault="00E51B0F" w:rsidP="000507AB">
            <w:pPr>
              <w:jc w:val="both"/>
            </w:pPr>
            <w:r>
              <w:t>ASN Audit</w:t>
            </w:r>
          </w:p>
        </w:tc>
        <w:tc>
          <w:tcPr>
            <w:tcW w:w="1843" w:type="dxa"/>
          </w:tcPr>
          <w:p w14:paraId="1E0D2092" w14:textId="77777777" w:rsidR="00E51B0F" w:rsidRDefault="00E51B0F" w:rsidP="000507AB">
            <w:pPr>
              <w:jc w:val="both"/>
            </w:pPr>
            <w:r>
              <w:t>2.4, 2.7, 2.6</w:t>
            </w:r>
          </w:p>
        </w:tc>
        <w:tc>
          <w:tcPr>
            <w:tcW w:w="567" w:type="dxa"/>
          </w:tcPr>
          <w:p w14:paraId="78A74DC3" w14:textId="77777777" w:rsidR="00E51B0F" w:rsidRDefault="00E51B0F" w:rsidP="000507AB">
            <w:pPr>
              <w:jc w:val="both"/>
            </w:pPr>
          </w:p>
        </w:tc>
        <w:tc>
          <w:tcPr>
            <w:tcW w:w="567" w:type="dxa"/>
          </w:tcPr>
          <w:p w14:paraId="455F320B" w14:textId="77777777" w:rsidR="00E51B0F" w:rsidRDefault="00E51B0F" w:rsidP="000507AB">
            <w:pPr>
              <w:jc w:val="both"/>
            </w:pPr>
          </w:p>
        </w:tc>
        <w:tc>
          <w:tcPr>
            <w:tcW w:w="567" w:type="dxa"/>
          </w:tcPr>
          <w:p w14:paraId="700FA1BE" w14:textId="77777777" w:rsidR="00E51B0F" w:rsidRDefault="00E51B0F" w:rsidP="000507AB">
            <w:pPr>
              <w:jc w:val="both"/>
            </w:pPr>
          </w:p>
        </w:tc>
        <w:tc>
          <w:tcPr>
            <w:tcW w:w="567" w:type="dxa"/>
          </w:tcPr>
          <w:p w14:paraId="22BCD662" w14:textId="77777777" w:rsidR="00E51B0F" w:rsidRDefault="00E51B0F" w:rsidP="000507AB">
            <w:pPr>
              <w:jc w:val="both"/>
            </w:pPr>
          </w:p>
        </w:tc>
        <w:tc>
          <w:tcPr>
            <w:tcW w:w="567" w:type="dxa"/>
          </w:tcPr>
          <w:p w14:paraId="417937DB" w14:textId="77777777" w:rsidR="00E51B0F" w:rsidRDefault="00E51B0F" w:rsidP="000507AB">
            <w:pPr>
              <w:jc w:val="both"/>
            </w:pPr>
          </w:p>
        </w:tc>
        <w:tc>
          <w:tcPr>
            <w:tcW w:w="567" w:type="dxa"/>
          </w:tcPr>
          <w:p w14:paraId="6260A69F" w14:textId="77777777" w:rsidR="00E51B0F" w:rsidRDefault="00E51B0F" w:rsidP="000507AB">
            <w:pPr>
              <w:jc w:val="both"/>
            </w:pPr>
          </w:p>
        </w:tc>
        <w:tc>
          <w:tcPr>
            <w:tcW w:w="567" w:type="dxa"/>
          </w:tcPr>
          <w:p w14:paraId="30E50857" w14:textId="77777777" w:rsidR="00E51B0F" w:rsidRDefault="00E51B0F" w:rsidP="000507AB">
            <w:pPr>
              <w:jc w:val="both"/>
            </w:pPr>
          </w:p>
        </w:tc>
        <w:tc>
          <w:tcPr>
            <w:tcW w:w="567" w:type="dxa"/>
          </w:tcPr>
          <w:p w14:paraId="5D7DBEA1" w14:textId="77777777" w:rsidR="00E51B0F" w:rsidRDefault="00E51B0F" w:rsidP="000507AB">
            <w:pPr>
              <w:jc w:val="both"/>
            </w:pPr>
          </w:p>
        </w:tc>
        <w:tc>
          <w:tcPr>
            <w:tcW w:w="567" w:type="dxa"/>
          </w:tcPr>
          <w:p w14:paraId="3C071C34" w14:textId="77777777" w:rsidR="00E51B0F" w:rsidRDefault="00E51B0F" w:rsidP="000507AB">
            <w:pPr>
              <w:jc w:val="both"/>
            </w:pPr>
          </w:p>
        </w:tc>
        <w:tc>
          <w:tcPr>
            <w:tcW w:w="624" w:type="dxa"/>
          </w:tcPr>
          <w:p w14:paraId="77D1B813" w14:textId="77777777" w:rsidR="00E51B0F" w:rsidRDefault="00E51B0F" w:rsidP="000507AB">
            <w:pPr>
              <w:jc w:val="both"/>
            </w:pPr>
          </w:p>
        </w:tc>
        <w:tc>
          <w:tcPr>
            <w:tcW w:w="567" w:type="dxa"/>
          </w:tcPr>
          <w:p w14:paraId="438FB227" w14:textId="77777777" w:rsidR="00E51B0F" w:rsidRDefault="00E51B0F" w:rsidP="000507AB">
            <w:pPr>
              <w:jc w:val="both"/>
            </w:pPr>
          </w:p>
        </w:tc>
        <w:tc>
          <w:tcPr>
            <w:tcW w:w="567" w:type="dxa"/>
          </w:tcPr>
          <w:p w14:paraId="7AB268BE" w14:textId="77777777" w:rsidR="00E51B0F" w:rsidRDefault="00E51B0F" w:rsidP="000507AB">
            <w:pPr>
              <w:jc w:val="both"/>
            </w:pPr>
          </w:p>
        </w:tc>
      </w:tr>
      <w:tr w:rsidR="00E51B0F" w14:paraId="5EDD16D0" w14:textId="77777777" w:rsidTr="000507AB">
        <w:tc>
          <w:tcPr>
            <w:tcW w:w="4531" w:type="dxa"/>
          </w:tcPr>
          <w:p w14:paraId="440C95DB" w14:textId="77777777" w:rsidR="00E51B0F" w:rsidRDefault="00E51B0F" w:rsidP="000507AB">
            <w:pPr>
              <w:jc w:val="both"/>
            </w:pPr>
            <w:r>
              <w:t>SFL and Hub Planning meetings</w:t>
            </w:r>
          </w:p>
        </w:tc>
        <w:tc>
          <w:tcPr>
            <w:tcW w:w="1843" w:type="dxa"/>
          </w:tcPr>
          <w:p w14:paraId="31DDDA1C" w14:textId="77777777" w:rsidR="00E51B0F" w:rsidRDefault="00E51B0F" w:rsidP="000507AB">
            <w:pPr>
              <w:jc w:val="both"/>
            </w:pPr>
            <w:r>
              <w:t>2.2, 2.4, 2.6</w:t>
            </w:r>
          </w:p>
        </w:tc>
        <w:tc>
          <w:tcPr>
            <w:tcW w:w="567" w:type="dxa"/>
          </w:tcPr>
          <w:p w14:paraId="27053F10" w14:textId="77777777" w:rsidR="00E51B0F" w:rsidRDefault="00E51B0F" w:rsidP="000507AB">
            <w:pPr>
              <w:jc w:val="both"/>
            </w:pPr>
          </w:p>
        </w:tc>
        <w:tc>
          <w:tcPr>
            <w:tcW w:w="567" w:type="dxa"/>
          </w:tcPr>
          <w:p w14:paraId="0F5108F4" w14:textId="77777777" w:rsidR="00E51B0F" w:rsidRDefault="00E51B0F" w:rsidP="000507AB">
            <w:pPr>
              <w:jc w:val="both"/>
            </w:pPr>
          </w:p>
        </w:tc>
        <w:tc>
          <w:tcPr>
            <w:tcW w:w="567" w:type="dxa"/>
          </w:tcPr>
          <w:p w14:paraId="32D13EB3" w14:textId="77777777" w:rsidR="00E51B0F" w:rsidRDefault="00E51B0F" w:rsidP="000507AB">
            <w:pPr>
              <w:jc w:val="both"/>
            </w:pPr>
          </w:p>
        </w:tc>
        <w:tc>
          <w:tcPr>
            <w:tcW w:w="567" w:type="dxa"/>
          </w:tcPr>
          <w:p w14:paraId="205F2C80" w14:textId="77777777" w:rsidR="00E51B0F" w:rsidRDefault="00E51B0F" w:rsidP="000507AB">
            <w:pPr>
              <w:jc w:val="both"/>
            </w:pPr>
          </w:p>
        </w:tc>
        <w:tc>
          <w:tcPr>
            <w:tcW w:w="567" w:type="dxa"/>
          </w:tcPr>
          <w:p w14:paraId="7E3AEB4F" w14:textId="77777777" w:rsidR="00E51B0F" w:rsidRDefault="00E51B0F" w:rsidP="000507AB">
            <w:pPr>
              <w:jc w:val="both"/>
            </w:pPr>
          </w:p>
        </w:tc>
        <w:tc>
          <w:tcPr>
            <w:tcW w:w="567" w:type="dxa"/>
          </w:tcPr>
          <w:p w14:paraId="35623A79" w14:textId="77777777" w:rsidR="00E51B0F" w:rsidRDefault="00E51B0F" w:rsidP="000507AB">
            <w:pPr>
              <w:jc w:val="both"/>
            </w:pPr>
          </w:p>
        </w:tc>
        <w:tc>
          <w:tcPr>
            <w:tcW w:w="567" w:type="dxa"/>
          </w:tcPr>
          <w:p w14:paraId="146A08B4" w14:textId="77777777" w:rsidR="00E51B0F" w:rsidRDefault="00E51B0F" w:rsidP="000507AB">
            <w:pPr>
              <w:jc w:val="both"/>
            </w:pPr>
          </w:p>
        </w:tc>
        <w:tc>
          <w:tcPr>
            <w:tcW w:w="567" w:type="dxa"/>
          </w:tcPr>
          <w:p w14:paraId="42DCA593" w14:textId="77777777" w:rsidR="00E51B0F" w:rsidRDefault="00E51B0F" w:rsidP="000507AB">
            <w:pPr>
              <w:jc w:val="both"/>
            </w:pPr>
          </w:p>
        </w:tc>
        <w:tc>
          <w:tcPr>
            <w:tcW w:w="567" w:type="dxa"/>
          </w:tcPr>
          <w:p w14:paraId="25C8DD7C" w14:textId="77777777" w:rsidR="00E51B0F" w:rsidRDefault="00E51B0F" w:rsidP="000507AB">
            <w:pPr>
              <w:jc w:val="both"/>
            </w:pPr>
          </w:p>
        </w:tc>
        <w:tc>
          <w:tcPr>
            <w:tcW w:w="624" w:type="dxa"/>
          </w:tcPr>
          <w:p w14:paraId="25E592CC" w14:textId="77777777" w:rsidR="00E51B0F" w:rsidRDefault="00E51B0F" w:rsidP="000507AB">
            <w:pPr>
              <w:jc w:val="both"/>
            </w:pPr>
          </w:p>
        </w:tc>
        <w:tc>
          <w:tcPr>
            <w:tcW w:w="567" w:type="dxa"/>
          </w:tcPr>
          <w:p w14:paraId="733D7126" w14:textId="77777777" w:rsidR="00E51B0F" w:rsidRDefault="00E51B0F" w:rsidP="000507AB">
            <w:pPr>
              <w:jc w:val="both"/>
            </w:pPr>
          </w:p>
        </w:tc>
        <w:tc>
          <w:tcPr>
            <w:tcW w:w="567" w:type="dxa"/>
          </w:tcPr>
          <w:p w14:paraId="172AC53B" w14:textId="77777777" w:rsidR="00E51B0F" w:rsidRDefault="00E51B0F" w:rsidP="000507AB">
            <w:pPr>
              <w:jc w:val="both"/>
            </w:pPr>
          </w:p>
        </w:tc>
      </w:tr>
      <w:tr w:rsidR="00E51B0F" w14:paraId="774C98C5" w14:textId="77777777" w:rsidTr="000507AB">
        <w:tc>
          <w:tcPr>
            <w:tcW w:w="4531" w:type="dxa"/>
          </w:tcPr>
          <w:p w14:paraId="62C1141C" w14:textId="77777777" w:rsidR="00E51B0F" w:rsidRDefault="00E51B0F" w:rsidP="000507AB">
            <w:pPr>
              <w:jc w:val="both"/>
            </w:pPr>
            <w:r>
              <w:t>Boxhall profile/review</w:t>
            </w:r>
          </w:p>
        </w:tc>
        <w:tc>
          <w:tcPr>
            <w:tcW w:w="1843" w:type="dxa"/>
          </w:tcPr>
          <w:p w14:paraId="242D5B41" w14:textId="77777777" w:rsidR="00E51B0F" w:rsidRDefault="00E51B0F" w:rsidP="000507AB">
            <w:pPr>
              <w:jc w:val="both"/>
            </w:pPr>
            <w:r>
              <w:t>2.2, 2.4, 2.6</w:t>
            </w:r>
          </w:p>
        </w:tc>
        <w:tc>
          <w:tcPr>
            <w:tcW w:w="567" w:type="dxa"/>
          </w:tcPr>
          <w:p w14:paraId="7B12815C" w14:textId="77777777" w:rsidR="00E51B0F" w:rsidRDefault="00E51B0F" w:rsidP="000507AB">
            <w:pPr>
              <w:jc w:val="both"/>
            </w:pPr>
          </w:p>
        </w:tc>
        <w:tc>
          <w:tcPr>
            <w:tcW w:w="567" w:type="dxa"/>
          </w:tcPr>
          <w:p w14:paraId="0FF9A1D5" w14:textId="77777777" w:rsidR="00E51B0F" w:rsidRDefault="00E51B0F" w:rsidP="000507AB">
            <w:pPr>
              <w:jc w:val="both"/>
            </w:pPr>
          </w:p>
        </w:tc>
        <w:tc>
          <w:tcPr>
            <w:tcW w:w="567" w:type="dxa"/>
          </w:tcPr>
          <w:p w14:paraId="76C22225" w14:textId="77777777" w:rsidR="00E51B0F" w:rsidRDefault="00E51B0F" w:rsidP="000507AB">
            <w:pPr>
              <w:jc w:val="both"/>
            </w:pPr>
          </w:p>
        </w:tc>
        <w:tc>
          <w:tcPr>
            <w:tcW w:w="567" w:type="dxa"/>
          </w:tcPr>
          <w:p w14:paraId="10A4E75F" w14:textId="77777777" w:rsidR="00E51B0F" w:rsidRDefault="00E51B0F" w:rsidP="000507AB">
            <w:pPr>
              <w:jc w:val="both"/>
            </w:pPr>
          </w:p>
        </w:tc>
        <w:tc>
          <w:tcPr>
            <w:tcW w:w="567" w:type="dxa"/>
          </w:tcPr>
          <w:p w14:paraId="214CD9CA" w14:textId="77777777" w:rsidR="00E51B0F" w:rsidRDefault="00E51B0F" w:rsidP="000507AB">
            <w:pPr>
              <w:jc w:val="both"/>
            </w:pPr>
          </w:p>
        </w:tc>
        <w:tc>
          <w:tcPr>
            <w:tcW w:w="567" w:type="dxa"/>
          </w:tcPr>
          <w:p w14:paraId="1C4BEFA7" w14:textId="77777777" w:rsidR="00E51B0F" w:rsidRDefault="00E51B0F" w:rsidP="000507AB">
            <w:pPr>
              <w:jc w:val="both"/>
            </w:pPr>
          </w:p>
        </w:tc>
        <w:tc>
          <w:tcPr>
            <w:tcW w:w="567" w:type="dxa"/>
          </w:tcPr>
          <w:p w14:paraId="2835A845" w14:textId="77777777" w:rsidR="00E51B0F" w:rsidRDefault="00E51B0F" w:rsidP="000507AB">
            <w:pPr>
              <w:jc w:val="both"/>
            </w:pPr>
          </w:p>
        </w:tc>
        <w:tc>
          <w:tcPr>
            <w:tcW w:w="567" w:type="dxa"/>
          </w:tcPr>
          <w:p w14:paraId="2D85274C" w14:textId="77777777" w:rsidR="00E51B0F" w:rsidRDefault="00E51B0F" w:rsidP="000507AB">
            <w:pPr>
              <w:jc w:val="both"/>
            </w:pPr>
          </w:p>
        </w:tc>
        <w:tc>
          <w:tcPr>
            <w:tcW w:w="567" w:type="dxa"/>
          </w:tcPr>
          <w:p w14:paraId="68416C58" w14:textId="77777777" w:rsidR="00E51B0F" w:rsidRDefault="00E51B0F" w:rsidP="000507AB">
            <w:pPr>
              <w:jc w:val="both"/>
            </w:pPr>
          </w:p>
        </w:tc>
        <w:tc>
          <w:tcPr>
            <w:tcW w:w="624" w:type="dxa"/>
          </w:tcPr>
          <w:p w14:paraId="30E64EBA" w14:textId="77777777" w:rsidR="00E51B0F" w:rsidRDefault="00E51B0F" w:rsidP="000507AB">
            <w:pPr>
              <w:jc w:val="both"/>
            </w:pPr>
          </w:p>
        </w:tc>
        <w:tc>
          <w:tcPr>
            <w:tcW w:w="567" w:type="dxa"/>
          </w:tcPr>
          <w:p w14:paraId="0E66F87C" w14:textId="77777777" w:rsidR="00E51B0F" w:rsidRDefault="00E51B0F" w:rsidP="000507AB">
            <w:pPr>
              <w:jc w:val="both"/>
            </w:pPr>
          </w:p>
        </w:tc>
        <w:tc>
          <w:tcPr>
            <w:tcW w:w="567" w:type="dxa"/>
          </w:tcPr>
          <w:p w14:paraId="1F576864" w14:textId="77777777" w:rsidR="00E51B0F" w:rsidRDefault="00E51B0F" w:rsidP="000507AB">
            <w:pPr>
              <w:jc w:val="both"/>
            </w:pPr>
          </w:p>
        </w:tc>
      </w:tr>
    </w:tbl>
    <w:p w14:paraId="508DB29B" w14:textId="77777777" w:rsidR="00E51B0F" w:rsidRDefault="00E51B0F" w:rsidP="00E51B0F">
      <w:pPr>
        <w:jc w:val="both"/>
      </w:pPr>
    </w:p>
    <w:p w14:paraId="7A3E1B94" w14:textId="77777777" w:rsidR="00BA64E6" w:rsidRPr="00073FE3" w:rsidRDefault="00BA64E6" w:rsidP="00957013"/>
    <w:sectPr w:rsidR="00BA64E6" w:rsidRPr="00073FE3" w:rsidSect="00A959C5">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C8A2EC" w14:textId="77777777" w:rsidR="007C4575" w:rsidRDefault="007C4575" w:rsidP="005B1A5C">
      <w:pPr>
        <w:spacing w:after="0" w:line="240" w:lineRule="auto"/>
      </w:pPr>
      <w:r>
        <w:separator/>
      </w:r>
    </w:p>
  </w:endnote>
  <w:endnote w:type="continuationSeparator" w:id="0">
    <w:p w14:paraId="2317C6E1" w14:textId="77777777" w:rsidR="007C4575" w:rsidRDefault="007C4575" w:rsidP="005B1A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9F4915" w14:textId="77777777" w:rsidR="007C4575" w:rsidRDefault="007C4575" w:rsidP="005B1A5C">
      <w:pPr>
        <w:spacing w:after="0" w:line="240" w:lineRule="auto"/>
      </w:pPr>
      <w:r>
        <w:separator/>
      </w:r>
    </w:p>
  </w:footnote>
  <w:footnote w:type="continuationSeparator" w:id="0">
    <w:p w14:paraId="7505F50D" w14:textId="77777777" w:rsidR="007C4575" w:rsidRDefault="007C4575" w:rsidP="005B1A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B412F8" w14:textId="77777777" w:rsidR="005B1A5C" w:rsidRDefault="005B1A5C" w:rsidP="005B1A5C">
    <w:pPr>
      <w:pStyle w:val="Header"/>
      <w:jc w:val="right"/>
    </w:pPr>
    <w:r>
      <w:rPr>
        <w:noProof/>
      </w:rPr>
      <w:drawing>
        <wp:inline distT="0" distB="0" distL="0" distR="0" wp14:anchorId="69CDDF81" wp14:editId="1A045359">
          <wp:extent cx="2095500" cy="428625"/>
          <wp:effectExtent l="0" t="0" r="0" b="9525"/>
          <wp:docPr id="58" name="Picture 58" descr="Aberdeenshire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berdeenshire Counci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5500" cy="428625"/>
                  </a:xfrm>
                  <a:prstGeom prst="rect">
                    <a:avLst/>
                  </a:prstGeom>
                  <a:noFill/>
                  <a:ln>
                    <a:noFill/>
                  </a:ln>
                </pic:spPr>
              </pic:pic>
            </a:graphicData>
          </a:graphic>
        </wp:inline>
      </w:drawing>
    </w:r>
  </w:p>
  <w:p w14:paraId="3848797A" w14:textId="77777777" w:rsidR="005B1A5C" w:rsidRPr="005B1A5C" w:rsidRDefault="005B1A5C" w:rsidP="005B1A5C">
    <w:pPr>
      <w:pStyle w:val="Header"/>
      <w:jc w:val="right"/>
      <w:rPr>
        <w:color w:val="2F5496" w:themeColor="accent1" w:themeShade="BF"/>
      </w:rPr>
    </w:pPr>
    <w:r w:rsidRPr="005B1A5C">
      <w:rPr>
        <w:color w:val="2F5496" w:themeColor="accent1" w:themeShade="BF"/>
      </w:rPr>
      <w:t>Education and Children’s Services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BF41EF"/>
    <w:multiLevelType w:val="multilevel"/>
    <w:tmpl w:val="5AA4B6F8"/>
    <w:lvl w:ilvl="0">
      <w:start w:val="6"/>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15:restartNumberingAfterBreak="0">
    <w:nsid w:val="11F93EA1"/>
    <w:multiLevelType w:val="multilevel"/>
    <w:tmpl w:val="CE24C290"/>
    <w:lvl w:ilvl="0">
      <w:start w:val="1"/>
      <w:numFmt w:val="decimal"/>
      <w:lvlText w:val="%1."/>
      <w:lvlJc w:val="left"/>
      <w:pPr>
        <w:tabs>
          <w:tab w:val="num" w:pos="720"/>
        </w:tabs>
        <w:ind w:left="720" w:hanging="720"/>
      </w:pPr>
    </w:lvl>
    <w:lvl w:ilvl="1">
      <w:start w:val="1"/>
      <w:numFmt w:val="decimal"/>
      <w:isLgl/>
      <w:lvlText w:val="%1.%2"/>
      <w:lvlJc w:val="left"/>
      <w:pPr>
        <w:tabs>
          <w:tab w:val="num" w:pos="720"/>
        </w:tabs>
        <w:ind w:left="720" w:hanging="72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2" w15:restartNumberingAfterBreak="0">
    <w:nsid w:val="153B3389"/>
    <w:multiLevelType w:val="hybridMultilevel"/>
    <w:tmpl w:val="0810B3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7025E25"/>
    <w:multiLevelType w:val="singleLevel"/>
    <w:tmpl w:val="F42A845E"/>
    <w:lvl w:ilvl="0">
      <w:start w:val="2"/>
      <w:numFmt w:val="lowerRoman"/>
      <w:lvlText w:val="(%1)"/>
      <w:lvlJc w:val="left"/>
      <w:pPr>
        <w:tabs>
          <w:tab w:val="num" w:pos="1440"/>
        </w:tabs>
        <w:ind w:left="1440" w:hanging="720"/>
      </w:pPr>
    </w:lvl>
  </w:abstractNum>
  <w:abstractNum w:abstractNumId="4" w15:restartNumberingAfterBreak="0">
    <w:nsid w:val="1C6F74D3"/>
    <w:multiLevelType w:val="multilevel"/>
    <w:tmpl w:val="40C07CBE"/>
    <w:lvl w:ilvl="0">
      <w:start w:val="1"/>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25F85D88"/>
    <w:multiLevelType w:val="multilevel"/>
    <w:tmpl w:val="1520EA8A"/>
    <w:lvl w:ilvl="0">
      <w:start w:val="5"/>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6" w15:restartNumberingAfterBreak="0">
    <w:nsid w:val="280C7F43"/>
    <w:multiLevelType w:val="singleLevel"/>
    <w:tmpl w:val="08090003"/>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F917CE3"/>
    <w:multiLevelType w:val="multilevel"/>
    <w:tmpl w:val="1520EA8A"/>
    <w:lvl w:ilvl="0">
      <w:start w:val="3"/>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8" w15:restartNumberingAfterBreak="0">
    <w:nsid w:val="35763126"/>
    <w:multiLevelType w:val="multilevel"/>
    <w:tmpl w:val="5DA28770"/>
    <w:lvl w:ilvl="0">
      <w:start w:val="8"/>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9" w15:restartNumberingAfterBreak="0">
    <w:nsid w:val="3A370915"/>
    <w:multiLevelType w:val="multilevel"/>
    <w:tmpl w:val="B972F7D2"/>
    <w:lvl w:ilvl="0">
      <w:start w:val="2"/>
      <w:numFmt w:val="decimal"/>
      <w:pStyle w:val="Heading3"/>
      <w:lvlText w:val="%1"/>
      <w:lvlJc w:val="left"/>
      <w:pPr>
        <w:tabs>
          <w:tab w:val="num" w:pos="360"/>
        </w:tabs>
        <w:ind w:left="360" w:hanging="360"/>
      </w:pPr>
    </w:lvl>
    <w:lvl w:ilvl="1">
      <w:start w:val="4"/>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0" w15:restartNumberingAfterBreak="0">
    <w:nsid w:val="3AEB76E3"/>
    <w:multiLevelType w:val="hybridMultilevel"/>
    <w:tmpl w:val="8230F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2A3183B"/>
    <w:multiLevelType w:val="hybridMultilevel"/>
    <w:tmpl w:val="86CA871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Times New Roman"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Times New Roman"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46BB4090"/>
    <w:multiLevelType w:val="multilevel"/>
    <w:tmpl w:val="4DD0BCF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6D63930"/>
    <w:multiLevelType w:val="multilevel"/>
    <w:tmpl w:val="8CCAA03C"/>
    <w:lvl w:ilvl="0">
      <w:start w:val="3"/>
      <w:numFmt w:val="decimal"/>
      <w:pStyle w:val="Heading1"/>
      <w:lvlText w:val="%1"/>
      <w:lvlJc w:val="left"/>
      <w:pPr>
        <w:tabs>
          <w:tab w:val="num" w:pos="480"/>
        </w:tabs>
        <w:ind w:left="480" w:hanging="360"/>
      </w:pPr>
    </w:lvl>
    <w:lvl w:ilvl="1">
      <w:start w:val="2"/>
      <w:numFmt w:val="decimal"/>
      <w:lvlText w:val="%1.%2"/>
      <w:lvlJc w:val="left"/>
      <w:pPr>
        <w:tabs>
          <w:tab w:val="num" w:pos="480"/>
        </w:tabs>
        <w:ind w:left="480" w:hanging="360"/>
      </w:pPr>
    </w:lvl>
    <w:lvl w:ilvl="2">
      <w:start w:val="1"/>
      <w:numFmt w:val="decimal"/>
      <w:lvlText w:val="%1.%2.%3"/>
      <w:lvlJc w:val="left"/>
      <w:pPr>
        <w:tabs>
          <w:tab w:val="num" w:pos="840"/>
        </w:tabs>
        <w:ind w:left="840" w:hanging="720"/>
      </w:pPr>
    </w:lvl>
    <w:lvl w:ilvl="3">
      <w:start w:val="1"/>
      <w:numFmt w:val="decimal"/>
      <w:lvlText w:val="%1.%2.%3.%4"/>
      <w:lvlJc w:val="left"/>
      <w:pPr>
        <w:tabs>
          <w:tab w:val="num" w:pos="840"/>
        </w:tabs>
        <w:ind w:left="840" w:hanging="720"/>
      </w:pPr>
    </w:lvl>
    <w:lvl w:ilvl="4">
      <w:start w:val="1"/>
      <w:numFmt w:val="decimal"/>
      <w:lvlText w:val="%1.%2.%3.%4.%5"/>
      <w:lvlJc w:val="left"/>
      <w:pPr>
        <w:tabs>
          <w:tab w:val="num" w:pos="1200"/>
        </w:tabs>
        <w:ind w:left="1200" w:hanging="1080"/>
      </w:pPr>
    </w:lvl>
    <w:lvl w:ilvl="5">
      <w:start w:val="1"/>
      <w:numFmt w:val="decimal"/>
      <w:lvlText w:val="%1.%2.%3.%4.%5.%6"/>
      <w:lvlJc w:val="left"/>
      <w:pPr>
        <w:tabs>
          <w:tab w:val="num" w:pos="1200"/>
        </w:tabs>
        <w:ind w:left="1200" w:hanging="1080"/>
      </w:pPr>
    </w:lvl>
    <w:lvl w:ilvl="6">
      <w:start w:val="1"/>
      <w:numFmt w:val="decimal"/>
      <w:lvlText w:val="%1.%2.%3.%4.%5.%6.%7"/>
      <w:lvlJc w:val="left"/>
      <w:pPr>
        <w:tabs>
          <w:tab w:val="num" w:pos="1560"/>
        </w:tabs>
        <w:ind w:left="1560" w:hanging="1440"/>
      </w:pPr>
    </w:lvl>
    <w:lvl w:ilvl="7">
      <w:start w:val="1"/>
      <w:numFmt w:val="decimal"/>
      <w:lvlText w:val="%1.%2.%3.%4.%5.%6.%7.%8"/>
      <w:lvlJc w:val="left"/>
      <w:pPr>
        <w:tabs>
          <w:tab w:val="num" w:pos="1560"/>
        </w:tabs>
        <w:ind w:left="1560" w:hanging="1440"/>
      </w:pPr>
    </w:lvl>
    <w:lvl w:ilvl="8">
      <w:start w:val="1"/>
      <w:numFmt w:val="decimal"/>
      <w:lvlText w:val="%1.%2.%3.%4.%5.%6.%7.%8.%9"/>
      <w:lvlJc w:val="left"/>
      <w:pPr>
        <w:tabs>
          <w:tab w:val="num" w:pos="1920"/>
        </w:tabs>
        <w:ind w:left="1920" w:hanging="1800"/>
      </w:pPr>
    </w:lvl>
  </w:abstractNum>
  <w:abstractNum w:abstractNumId="14" w15:restartNumberingAfterBreak="0">
    <w:nsid w:val="57105609"/>
    <w:multiLevelType w:val="multilevel"/>
    <w:tmpl w:val="B862FD80"/>
    <w:lvl w:ilvl="0">
      <w:start w:val="2"/>
      <w:numFmt w:val="decimal"/>
      <w:lvlText w:val="%1.0"/>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7200" w:hanging="1800"/>
      </w:pPr>
      <w:rPr>
        <w:rFonts w:hint="default"/>
      </w:rPr>
    </w:lvl>
    <w:lvl w:ilvl="8">
      <w:start w:val="1"/>
      <w:numFmt w:val="decimal"/>
      <w:lvlText w:val="%1.%2.%3.%4.%5.%6.%7.%8.%9"/>
      <w:lvlJc w:val="left"/>
      <w:pPr>
        <w:ind w:left="7920" w:hanging="1800"/>
      </w:pPr>
      <w:rPr>
        <w:rFonts w:hint="default"/>
      </w:rPr>
    </w:lvl>
  </w:abstractNum>
  <w:abstractNum w:abstractNumId="15" w15:restartNumberingAfterBreak="0">
    <w:nsid w:val="5A0D67EC"/>
    <w:multiLevelType w:val="multilevel"/>
    <w:tmpl w:val="318C29FE"/>
    <w:lvl w:ilvl="0">
      <w:start w:val="1"/>
      <w:numFmt w:val="decimal"/>
      <w:lvlText w:val="%1.0"/>
      <w:lvlJc w:val="left"/>
      <w:pPr>
        <w:tabs>
          <w:tab w:val="num" w:pos="720"/>
        </w:tabs>
        <w:ind w:left="720" w:hanging="720"/>
      </w:p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3240"/>
        </w:tabs>
        <w:ind w:left="3240" w:hanging="1080"/>
      </w:pPr>
    </w:lvl>
    <w:lvl w:ilvl="4">
      <w:start w:val="1"/>
      <w:numFmt w:val="decimal"/>
      <w:lvlText w:val="%1.%2.%3.%4.%5"/>
      <w:lvlJc w:val="left"/>
      <w:pPr>
        <w:tabs>
          <w:tab w:val="num" w:pos="3960"/>
        </w:tabs>
        <w:ind w:left="3960" w:hanging="1080"/>
      </w:pPr>
    </w:lvl>
    <w:lvl w:ilvl="5">
      <w:start w:val="1"/>
      <w:numFmt w:val="decimal"/>
      <w:lvlText w:val="%1.%2.%3.%4.%5.%6"/>
      <w:lvlJc w:val="left"/>
      <w:pPr>
        <w:tabs>
          <w:tab w:val="num" w:pos="5040"/>
        </w:tabs>
        <w:ind w:left="5040" w:hanging="144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840"/>
        </w:tabs>
        <w:ind w:left="6840" w:hanging="1800"/>
      </w:pPr>
    </w:lvl>
    <w:lvl w:ilvl="8">
      <w:start w:val="1"/>
      <w:numFmt w:val="decimal"/>
      <w:lvlText w:val="%1.%2.%3.%4.%5.%6.%7.%8.%9"/>
      <w:lvlJc w:val="left"/>
      <w:pPr>
        <w:tabs>
          <w:tab w:val="num" w:pos="7560"/>
        </w:tabs>
        <w:ind w:left="7560" w:hanging="1800"/>
      </w:pPr>
    </w:lvl>
  </w:abstractNum>
  <w:abstractNum w:abstractNumId="16" w15:restartNumberingAfterBreak="0">
    <w:nsid w:val="606248D5"/>
    <w:multiLevelType w:val="multilevel"/>
    <w:tmpl w:val="A3BCE478"/>
    <w:lvl w:ilvl="0">
      <w:start w:val="7"/>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7" w15:restartNumberingAfterBreak="0">
    <w:nsid w:val="63AE4E79"/>
    <w:multiLevelType w:val="multilevel"/>
    <w:tmpl w:val="47505E92"/>
    <w:lvl w:ilvl="0">
      <w:start w:val="5"/>
      <w:numFmt w:val="decimal"/>
      <w:lvlText w:val="%1."/>
      <w:lvlJc w:val="left"/>
      <w:pPr>
        <w:tabs>
          <w:tab w:val="num" w:pos="720"/>
        </w:tabs>
        <w:ind w:left="720" w:hanging="720"/>
      </w:pPr>
      <w:rPr>
        <w:rFonts w:ascii="Arial" w:hAnsi="Arial" w:cs="Times New Roman" w:hint="default"/>
        <w:sz w:val="24"/>
      </w:rPr>
    </w:lvl>
    <w:lvl w:ilvl="1">
      <w:start w:val="4"/>
      <w:numFmt w:val="decimal"/>
      <w:lvlText w:val="%1.%2."/>
      <w:lvlJc w:val="left"/>
      <w:pPr>
        <w:tabs>
          <w:tab w:val="num" w:pos="720"/>
        </w:tabs>
        <w:ind w:left="720" w:hanging="720"/>
      </w:pPr>
      <w:rPr>
        <w:rFonts w:ascii="Arial" w:hAnsi="Arial" w:cs="Times New Roman" w:hint="default"/>
        <w:b w:val="0"/>
        <w:i w:val="0"/>
        <w:sz w:val="24"/>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8" w15:restartNumberingAfterBreak="0">
    <w:nsid w:val="64BA7467"/>
    <w:multiLevelType w:val="hybridMultilevel"/>
    <w:tmpl w:val="A4A28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7B85DA5"/>
    <w:multiLevelType w:val="multilevel"/>
    <w:tmpl w:val="D62015D2"/>
    <w:lvl w:ilvl="0">
      <w:start w:val="4"/>
      <w:numFmt w:val="decimal"/>
      <w:lvlText w:val="%1."/>
      <w:lvlJc w:val="left"/>
      <w:pPr>
        <w:tabs>
          <w:tab w:val="num" w:pos="720"/>
        </w:tabs>
        <w:ind w:left="720" w:hanging="360"/>
      </w:pPr>
    </w:lvl>
    <w:lvl w:ilvl="1">
      <w:start w:val="1"/>
      <w:numFmt w:val="decimal"/>
      <w:isLgl/>
      <w:lvlText w:val="%1.%2"/>
      <w:lvlJc w:val="left"/>
      <w:pPr>
        <w:tabs>
          <w:tab w:val="num" w:pos="1080"/>
        </w:tabs>
        <w:ind w:left="1080" w:hanging="72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160"/>
        </w:tabs>
        <w:ind w:left="2160" w:hanging="1800"/>
      </w:pPr>
    </w:lvl>
  </w:abstractNum>
  <w:abstractNum w:abstractNumId="20" w15:restartNumberingAfterBreak="0">
    <w:nsid w:val="69566801"/>
    <w:multiLevelType w:val="hybridMultilevel"/>
    <w:tmpl w:val="67D6DE68"/>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Times New Roman"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Times New Roman"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Times New Roman"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717E4802"/>
    <w:multiLevelType w:val="hybridMultilevel"/>
    <w:tmpl w:val="769CA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F930F3B"/>
    <w:multiLevelType w:val="hybridMultilevel"/>
    <w:tmpl w:val="2098AB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952442678">
    <w:abstractNumId w:val="10"/>
  </w:num>
  <w:num w:numId="2" w16cid:durableId="438376518">
    <w:abstractNumId w:val="13"/>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85895002">
    <w:abstractNumId w:val="9"/>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164576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189945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93626393">
    <w:abstractNumId w:val="3"/>
    <w:lvlOverride w:ilvl="0">
      <w:startOverride w:val="2"/>
    </w:lvlOverride>
  </w:num>
  <w:num w:numId="7" w16cid:durableId="1559127517">
    <w:abstractNumId w:val="7"/>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12595234">
    <w:abstractNumId w:val="1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07553125">
    <w:abstractNumId w:val="11"/>
  </w:num>
  <w:num w:numId="10" w16cid:durableId="1289315758">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3104555">
    <w:abstractNumId w:val="6"/>
  </w:num>
  <w:num w:numId="12" w16cid:durableId="1161508458">
    <w:abstractNumId w:val="17"/>
    <w:lvlOverride w:ilvl="0">
      <w:startOverride w:val="5"/>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135636828">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45242878">
    <w:abstractNumId w:val="1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52969744">
    <w:abstractNumId w:val="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79246404">
    <w:abstractNumId w:val="20"/>
  </w:num>
  <w:num w:numId="17" w16cid:durableId="451437721">
    <w:abstractNumId w:val="18"/>
  </w:num>
  <w:num w:numId="18" w16cid:durableId="100289965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13008544">
    <w:abstractNumId w:val="2"/>
  </w:num>
  <w:num w:numId="20" w16cid:durableId="2092696929">
    <w:abstractNumId w:val="1"/>
  </w:num>
  <w:num w:numId="21" w16cid:durableId="472141895">
    <w:abstractNumId w:val="3"/>
  </w:num>
  <w:num w:numId="22" w16cid:durableId="1797094650">
    <w:abstractNumId w:val="13"/>
  </w:num>
  <w:num w:numId="23" w16cid:durableId="1741520438">
    <w:abstractNumId w:val="4"/>
  </w:num>
  <w:num w:numId="24" w16cid:durableId="881134531">
    <w:abstractNumId w:val="9"/>
  </w:num>
  <w:num w:numId="25" w16cid:durableId="1822234389">
    <w:abstractNumId w:val="7"/>
  </w:num>
  <w:num w:numId="26" w16cid:durableId="1104300352">
    <w:abstractNumId w:val="19"/>
  </w:num>
  <w:num w:numId="27" w16cid:durableId="1651010673">
    <w:abstractNumId w:val="5"/>
  </w:num>
  <w:num w:numId="28" w16cid:durableId="149909838">
    <w:abstractNumId w:val="17"/>
  </w:num>
  <w:num w:numId="29" w16cid:durableId="2116825884">
    <w:abstractNumId w:val="0"/>
  </w:num>
  <w:num w:numId="30" w16cid:durableId="116460386">
    <w:abstractNumId w:val="16"/>
  </w:num>
  <w:num w:numId="31" w16cid:durableId="1322394664">
    <w:abstractNumId w:val="8"/>
  </w:num>
  <w:num w:numId="32" w16cid:durableId="822939237">
    <w:abstractNumId w:val="21"/>
  </w:num>
  <w:num w:numId="33" w16cid:durableId="2022275989">
    <w:abstractNumId w:val="22"/>
  </w:num>
  <w:num w:numId="34" w16cid:durableId="1336029485">
    <w:abstractNumId w:val="15"/>
  </w:num>
  <w:num w:numId="35" w16cid:durableId="1186408841">
    <w:abstractNumId w:val="12"/>
  </w:num>
  <w:num w:numId="36" w16cid:durableId="19276431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9F5"/>
    <w:rsid w:val="000310A7"/>
    <w:rsid w:val="00065F94"/>
    <w:rsid w:val="00073FE3"/>
    <w:rsid w:val="00081C5A"/>
    <w:rsid w:val="000D54A6"/>
    <w:rsid w:val="00106D94"/>
    <w:rsid w:val="00107B4B"/>
    <w:rsid w:val="00132163"/>
    <w:rsid w:val="00150FE4"/>
    <w:rsid w:val="0017524C"/>
    <w:rsid w:val="001C566F"/>
    <w:rsid w:val="00216FE1"/>
    <w:rsid w:val="00244B28"/>
    <w:rsid w:val="00247DAB"/>
    <w:rsid w:val="002C79EC"/>
    <w:rsid w:val="00301A6B"/>
    <w:rsid w:val="0030484B"/>
    <w:rsid w:val="00361A41"/>
    <w:rsid w:val="003949F5"/>
    <w:rsid w:val="003C03BD"/>
    <w:rsid w:val="003C0F6F"/>
    <w:rsid w:val="003C15C0"/>
    <w:rsid w:val="003D7D9A"/>
    <w:rsid w:val="0044778A"/>
    <w:rsid w:val="00454477"/>
    <w:rsid w:val="004634DF"/>
    <w:rsid w:val="004913D8"/>
    <w:rsid w:val="004A017C"/>
    <w:rsid w:val="004A53DD"/>
    <w:rsid w:val="004C0D29"/>
    <w:rsid w:val="004F364E"/>
    <w:rsid w:val="005017C3"/>
    <w:rsid w:val="00503AB0"/>
    <w:rsid w:val="005048B4"/>
    <w:rsid w:val="00533547"/>
    <w:rsid w:val="00543DC0"/>
    <w:rsid w:val="00560C9F"/>
    <w:rsid w:val="00566DCF"/>
    <w:rsid w:val="005676F2"/>
    <w:rsid w:val="005B1A5C"/>
    <w:rsid w:val="005C241E"/>
    <w:rsid w:val="0063222A"/>
    <w:rsid w:val="0066755B"/>
    <w:rsid w:val="006B481A"/>
    <w:rsid w:val="006C3A4C"/>
    <w:rsid w:val="0075187A"/>
    <w:rsid w:val="007567FC"/>
    <w:rsid w:val="00763D3D"/>
    <w:rsid w:val="00767D89"/>
    <w:rsid w:val="007A13B4"/>
    <w:rsid w:val="007A5077"/>
    <w:rsid w:val="007B02C9"/>
    <w:rsid w:val="007C4575"/>
    <w:rsid w:val="007E44FF"/>
    <w:rsid w:val="00814E53"/>
    <w:rsid w:val="00840DF2"/>
    <w:rsid w:val="00866CD3"/>
    <w:rsid w:val="008A19D3"/>
    <w:rsid w:val="008C0ADF"/>
    <w:rsid w:val="008C69A3"/>
    <w:rsid w:val="008D62FF"/>
    <w:rsid w:val="009143BA"/>
    <w:rsid w:val="00957013"/>
    <w:rsid w:val="00994E03"/>
    <w:rsid w:val="00A04F3F"/>
    <w:rsid w:val="00A111F3"/>
    <w:rsid w:val="00A36CFC"/>
    <w:rsid w:val="00A51493"/>
    <w:rsid w:val="00A77C51"/>
    <w:rsid w:val="00A959C5"/>
    <w:rsid w:val="00AB7AE0"/>
    <w:rsid w:val="00AE06F0"/>
    <w:rsid w:val="00B12B03"/>
    <w:rsid w:val="00B17812"/>
    <w:rsid w:val="00B51205"/>
    <w:rsid w:val="00B64899"/>
    <w:rsid w:val="00B8192A"/>
    <w:rsid w:val="00BA51FB"/>
    <w:rsid w:val="00BA64E6"/>
    <w:rsid w:val="00BC5B00"/>
    <w:rsid w:val="00BD7C70"/>
    <w:rsid w:val="00BE4F07"/>
    <w:rsid w:val="00BE76DB"/>
    <w:rsid w:val="00C06E38"/>
    <w:rsid w:val="00C322A8"/>
    <w:rsid w:val="00C64DD8"/>
    <w:rsid w:val="00C856C3"/>
    <w:rsid w:val="00C85DB3"/>
    <w:rsid w:val="00CC579D"/>
    <w:rsid w:val="00CD12BA"/>
    <w:rsid w:val="00D136B7"/>
    <w:rsid w:val="00D74BBD"/>
    <w:rsid w:val="00D80506"/>
    <w:rsid w:val="00D842F0"/>
    <w:rsid w:val="00D91991"/>
    <w:rsid w:val="00DD72E0"/>
    <w:rsid w:val="00DF4EFB"/>
    <w:rsid w:val="00E04DC5"/>
    <w:rsid w:val="00E3436C"/>
    <w:rsid w:val="00E41EEA"/>
    <w:rsid w:val="00E51867"/>
    <w:rsid w:val="00E51B0F"/>
    <w:rsid w:val="00E60A9F"/>
    <w:rsid w:val="00E84605"/>
    <w:rsid w:val="00EA5155"/>
    <w:rsid w:val="00EC2BB7"/>
    <w:rsid w:val="00EC2DE7"/>
    <w:rsid w:val="00F007E9"/>
    <w:rsid w:val="00F06600"/>
    <w:rsid w:val="00F5727A"/>
    <w:rsid w:val="00F7430F"/>
    <w:rsid w:val="00F840BA"/>
    <w:rsid w:val="00FA7D71"/>
    <w:rsid w:val="00FA7FAA"/>
    <w:rsid w:val="00FB455D"/>
    <w:rsid w:val="00FB6324"/>
    <w:rsid w:val="1E16FB8C"/>
    <w:rsid w:val="580B35AB"/>
    <w:rsid w:val="59E50C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6260B"/>
  <w15:chartTrackingRefBased/>
  <w15:docId w15:val="{E04F849E-DB18-4303-A91D-9039F1487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EA5155"/>
    <w:pPr>
      <w:keepNext/>
      <w:numPr>
        <w:numId w:val="2"/>
      </w:numPr>
      <w:spacing w:after="0" w:line="240" w:lineRule="auto"/>
      <w:ind w:left="720" w:hanging="720"/>
      <w:outlineLvl w:val="0"/>
    </w:pPr>
    <w:rPr>
      <w:rFonts w:ascii="Times New Roman" w:eastAsia="Times New Roman" w:hAnsi="Times New Roman" w:cs="Times New Roman"/>
      <w:b/>
      <w:sz w:val="24"/>
      <w:szCs w:val="20"/>
    </w:rPr>
  </w:style>
  <w:style w:type="paragraph" w:styleId="Heading2">
    <w:name w:val="heading 2"/>
    <w:basedOn w:val="Normal"/>
    <w:next w:val="Normal"/>
    <w:link w:val="Heading2Char"/>
    <w:semiHidden/>
    <w:unhideWhenUsed/>
    <w:qFormat/>
    <w:rsid w:val="00EA5155"/>
    <w:pPr>
      <w:keepNext/>
      <w:spacing w:after="0" w:line="240" w:lineRule="auto"/>
      <w:outlineLvl w:val="1"/>
    </w:pPr>
    <w:rPr>
      <w:rFonts w:ascii="Times New Roman" w:eastAsia="Times New Roman" w:hAnsi="Times New Roman" w:cs="Times New Roman"/>
      <w:b/>
      <w:sz w:val="24"/>
      <w:szCs w:val="20"/>
    </w:rPr>
  </w:style>
  <w:style w:type="paragraph" w:styleId="Heading3">
    <w:name w:val="heading 3"/>
    <w:basedOn w:val="Normal"/>
    <w:next w:val="Normal"/>
    <w:link w:val="Heading3Char"/>
    <w:unhideWhenUsed/>
    <w:qFormat/>
    <w:rsid w:val="00EA5155"/>
    <w:pPr>
      <w:keepNext/>
      <w:numPr>
        <w:numId w:val="3"/>
      </w:numPr>
      <w:spacing w:after="0" w:line="240" w:lineRule="auto"/>
      <w:jc w:val="both"/>
      <w:outlineLvl w:val="2"/>
    </w:pPr>
    <w:rPr>
      <w:rFonts w:ascii="Arial" w:eastAsia="Times New Roman" w:hAnsi="Arial" w:cs="Arial"/>
      <w:b/>
      <w:bCs/>
      <w:sz w:val="24"/>
      <w:szCs w:val="20"/>
    </w:rPr>
  </w:style>
  <w:style w:type="paragraph" w:styleId="Heading4">
    <w:name w:val="heading 4"/>
    <w:basedOn w:val="Normal"/>
    <w:next w:val="Normal"/>
    <w:link w:val="Heading4Char"/>
    <w:semiHidden/>
    <w:unhideWhenUsed/>
    <w:qFormat/>
    <w:rsid w:val="00EA5155"/>
    <w:pPr>
      <w:keepNext/>
      <w:spacing w:after="0" w:line="240" w:lineRule="auto"/>
      <w:jc w:val="both"/>
      <w:outlineLvl w:val="3"/>
    </w:pPr>
    <w:rPr>
      <w:rFonts w:ascii="Arial" w:eastAsia="Times New Roman" w:hAnsi="Arial" w:cs="Arial"/>
      <w:b/>
      <w:bCs/>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B1A5C"/>
    <w:pPr>
      <w:tabs>
        <w:tab w:val="center" w:pos="4513"/>
        <w:tab w:val="right" w:pos="9026"/>
      </w:tabs>
      <w:spacing w:after="0" w:line="240" w:lineRule="auto"/>
    </w:pPr>
  </w:style>
  <w:style w:type="character" w:customStyle="1" w:styleId="HeaderChar">
    <w:name w:val="Header Char"/>
    <w:basedOn w:val="DefaultParagraphFont"/>
    <w:link w:val="Header"/>
    <w:rsid w:val="005B1A5C"/>
  </w:style>
  <w:style w:type="paragraph" w:styleId="Footer">
    <w:name w:val="footer"/>
    <w:basedOn w:val="Normal"/>
    <w:link w:val="FooterChar"/>
    <w:uiPriority w:val="99"/>
    <w:unhideWhenUsed/>
    <w:rsid w:val="005B1A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1A5C"/>
  </w:style>
  <w:style w:type="character" w:styleId="Hyperlink">
    <w:name w:val="Hyperlink"/>
    <w:basedOn w:val="DefaultParagraphFont"/>
    <w:uiPriority w:val="99"/>
    <w:unhideWhenUsed/>
    <w:rsid w:val="00106D94"/>
    <w:rPr>
      <w:color w:val="0000FF"/>
      <w:u w:val="single"/>
    </w:rPr>
  </w:style>
  <w:style w:type="character" w:styleId="UnresolvedMention">
    <w:name w:val="Unresolved Mention"/>
    <w:basedOn w:val="DefaultParagraphFont"/>
    <w:uiPriority w:val="99"/>
    <w:semiHidden/>
    <w:unhideWhenUsed/>
    <w:rsid w:val="00106D94"/>
    <w:rPr>
      <w:color w:val="605E5C"/>
      <w:shd w:val="clear" w:color="auto" w:fill="E1DFDD"/>
    </w:rPr>
  </w:style>
  <w:style w:type="paragraph" w:styleId="ListParagraph">
    <w:name w:val="List Paragraph"/>
    <w:basedOn w:val="Normal"/>
    <w:uiPriority w:val="34"/>
    <w:qFormat/>
    <w:rsid w:val="00566DCF"/>
    <w:pPr>
      <w:ind w:left="720"/>
      <w:contextualSpacing/>
    </w:pPr>
  </w:style>
  <w:style w:type="character" w:customStyle="1" w:styleId="Heading1Char">
    <w:name w:val="Heading 1 Char"/>
    <w:basedOn w:val="DefaultParagraphFont"/>
    <w:link w:val="Heading1"/>
    <w:rsid w:val="00EA5155"/>
    <w:rPr>
      <w:rFonts w:ascii="Times New Roman" w:eastAsia="Times New Roman" w:hAnsi="Times New Roman" w:cs="Times New Roman"/>
      <w:b/>
      <w:sz w:val="24"/>
      <w:szCs w:val="20"/>
    </w:rPr>
  </w:style>
  <w:style w:type="character" w:customStyle="1" w:styleId="Heading2Char">
    <w:name w:val="Heading 2 Char"/>
    <w:basedOn w:val="DefaultParagraphFont"/>
    <w:link w:val="Heading2"/>
    <w:semiHidden/>
    <w:rsid w:val="00EA5155"/>
    <w:rPr>
      <w:rFonts w:ascii="Times New Roman" w:eastAsia="Times New Roman" w:hAnsi="Times New Roman" w:cs="Times New Roman"/>
      <w:b/>
      <w:sz w:val="24"/>
      <w:szCs w:val="20"/>
    </w:rPr>
  </w:style>
  <w:style w:type="character" w:customStyle="1" w:styleId="Heading3Char">
    <w:name w:val="Heading 3 Char"/>
    <w:basedOn w:val="DefaultParagraphFont"/>
    <w:link w:val="Heading3"/>
    <w:semiHidden/>
    <w:rsid w:val="00EA5155"/>
    <w:rPr>
      <w:rFonts w:ascii="Arial" w:eastAsia="Times New Roman" w:hAnsi="Arial" w:cs="Arial"/>
      <w:b/>
      <w:bCs/>
      <w:sz w:val="24"/>
      <w:szCs w:val="20"/>
    </w:rPr>
  </w:style>
  <w:style w:type="character" w:customStyle="1" w:styleId="Heading4Char">
    <w:name w:val="Heading 4 Char"/>
    <w:basedOn w:val="DefaultParagraphFont"/>
    <w:link w:val="Heading4"/>
    <w:semiHidden/>
    <w:rsid w:val="00EA5155"/>
    <w:rPr>
      <w:rFonts w:ascii="Arial" w:eastAsia="Times New Roman" w:hAnsi="Arial" w:cs="Arial"/>
      <w:b/>
      <w:bCs/>
      <w:sz w:val="24"/>
      <w:szCs w:val="20"/>
    </w:rPr>
  </w:style>
  <w:style w:type="paragraph" w:styleId="BodyText">
    <w:name w:val="Body Text"/>
    <w:basedOn w:val="Normal"/>
    <w:link w:val="BodyTextChar"/>
    <w:semiHidden/>
    <w:unhideWhenUsed/>
    <w:rsid w:val="00EA5155"/>
    <w:pPr>
      <w:spacing w:after="0" w:line="240" w:lineRule="auto"/>
    </w:pPr>
    <w:rPr>
      <w:rFonts w:ascii="Times New Roman" w:eastAsia="Times New Roman" w:hAnsi="Times New Roman" w:cs="Times New Roman"/>
      <w:b/>
      <w:sz w:val="24"/>
      <w:szCs w:val="20"/>
    </w:rPr>
  </w:style>
  <w:style w:type="character" w:customStyle="1" w:styleId="BodyTextChar">
    <w:name w:val="Body Text Char"/>
    <w:basedOn w:val="DefaultParagraphFont"/>
    <w:link w:val="BodyText"/>
    <w:semiHidden/>
    <w:rsid w:val="00EA5155"/>
    <w:rPr>
      <w:rFonts w:ascii="Times New Roman" w:eastAsia="Times New Roman" w:hAnsi="Times New Roman" w:cs="Times New Roman"/>
      <w:b/>
      <w:sz w:val="24"/>
      <w:szCs w:val="20"/>
    </w:rPr>
  </w:style>
  <w:style w:type="paragraph" w:styleId="BodyTextIndent">
    <w:name w:val="Body Text Indent"/>
    <w:basedOn w:val="Normal"/>
    <w:link w:val="BodyTextIndentChar"/>
    <w:semiHidden/>
    <w:unhideWhenUsed/>
    <w:rsid w:val="00EA5155"/>
    <w:pPr>
      <w:spacing w:after="0" w:line="240" w:lineRule="auto"/>
      <w:ind w:left="1440" w:hanging="720"/>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semiHidden/>
    <w:rsid w:val="00EA5155"/>
    <w:rPr>
      <w:rFonts w:ascii="Times New Roman" w:eastAsia="Times New Roman" w:hAnsi="Times New Roman" w:cs="Times New Roman"/>
      <w:sz w:val="24"/>
      <w:szCs w:val="20"/>
    </w:rPr>
  </w:style>
  <w:style w:type="paragraph" w:styleId="BodyTextIndent2">
    <w:name w:val="Body Text Indent 2"/>
    <w:basedOn w:val="Normal"/>
    <w:link w:val="BodyTextIndent2Char"/>
    <w:unhideWhenUsed/>
    <w:rsid w:val="00EA5155"/>
    <w:pPr>
      <w:spacing w:after="0" w:line="240" w:lineRule="auto"/>
      <w:ind w:left="720" w:hanging="720"/>
    </w:pPr>
    <w:rPr>
      <w:rFonts w:ascii="Times New Roman" w:eastAsia="Times New Roman" w:hAnsi="Times New Roman" w:cs="Times New Roman"/>
      <w:sz w:val="24"/>
      <w:szCs w:val="20"/>
    </w:rPr>
  </w:style>
  <w:style w:type="character" w:customStyle="1" w:styleId="BodyTextIndent2Char">
    <w:name w:val="Body Text Indent 2 Char"/>
    <w:basedOn w:val="DefaultParagraphFont"/>
    <w:link w:val="BodyTextIndent2"/>
    <w:rsid w:val="00EA5155"/>
    <w:rPr>
      <w:rFonts w:ascii="Times New Roman" w:eastAsia="Times New Roman" w:hAnsi="Times New Roman" w:cs="Times New Roman"/>
      <w:sz w:val="24"/>
      <w:szCs w:val="20"/>
    </w:rPr>
  </w:style>
  <w:style w:type="character" w:styleId="FollowedHyperlink">
    <w:name w:val="FollowedHyperlink"/>
    <w:basedOn w:val="DefaultParagraphFont"/>
    <w:uiPriority w:val="99"/>
    <w:semiHidden/>
    <w:unhideWhenUsed/>
    <w:rsid w:val="00EA5155"/>
    <w:rPr>
      <w:color w:val="954F72" w:themeColor="followedHyperlink"/>
      <w:u w:val="single"/>
    </w:rPr>
  </w:style>
  <w:style w:type="table" w:styleId="TableGrid">
    <w:name w:val="Table Grid"/>
    <w:basedOn w:val="TableNormal"/>
    <w:uiPriority w:val="39"/>
    <w:rsid w:val="00073FE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949946">
      <w:bodyDiv w:val="1"/>
      <w:marLeft w:val="0"/>
      <w:marRight w:val="0"/>
      <w:marTop w:val="0"/>
      <w:marBottom w:val="0"/>
      <w:divBdr>
        <w:top w:val="none" w:sz="0" w:space="0" w:color="auto"/>
        <w:left w:val="none" w:sz="0" w:space="0" w:color="auto"/>
        <w:bottom w:val="none" w:sz="0" w:space="0" w:color="auto"/>
        <w:right w:val="none" w:sz="0" w:space="0" w:color="auto"/>
      </w:divBdr>
    </w:div>
    <w:div w:id="558831649">
      <w:bodyDiv w:val="1"/>
      <w:marLeft w:val="0"/>
      <w:marRight w:val="0"/>
      <w:marTop w:val="0"/>
      <w:marBottom w:val="0"/>
      <w:divBdr>
        <w:top w:val="none" w:sz="0" w:space="0" w:color="auto"/>
        <w:left w:val="none" w:sz="0" w:space="0" w:color="auto"/>
        <w:bottom w:val="none" w:sz="0" w:space="0" w:color="auto"/>
        <w:right w:val="none" w:sz="0" w:space="0" w:color="auto"/>
      </w:divBdr>
    </w:div>
    <w:div w:id="1208646985">
      <w:bodyDiv w:val="1"/>
      <w:marLeft w:val="0"/>
      <w:marRight w:val="0"/>
      <w:marTop w:val="0"/>
      <w:marBottom w:val="0"/>
      <w:divBdr>
        <w:top w:val="none" w:sz="0" w:space="0" w:color="auto"/>
        <w:left w:val="none" w:sz="0" w:space="0" w:color="auto"/>
        <w:bottom w:val="none" w:sz="0" w:space="0" w:color="auto"/>
        <w:right w:val="none" w:sz="0" w:space="0" w:color="auto"/>
      </w:divBdr>
    </w:div>
    <w:div w:id="1280645662">
      <w:bodyDiv w:val="1"/>
      <w:marLeft w:val="0"/>
      <w:marRight w:val="0"/>
      <w:marTop w:val="0"/>
      <w:marBottom w:val="0"/>
      <w:divBdr>
        <w:top w:val="none" w:sz="0" w:space="0" w:color="auto"/>
        <w:left w:val="none" w:sz="0" w:space="0" w:color="auto"/>
        <w:bottom w:val="none" w:sz="0" w:space="0" w:color="auto"/>
        <w:right w:val="none" w:sz="0" w:space="0" w:color="auto"/>
      </w:divBdr>
    </w:div>
    <w:div w:id="1392190106">
      <w:bodyDiv w:val="1"/>
      <w:marLeft w:val="0"/>
      <w:marRight w:val="0"/>
      <w:marTop w:val="0"/>
      <w:marBottom w:val="0"/>
      <w:divBdr>
        <w:top w:val="none" w:sz="0" w:space="0" w:color="auto"/>
        <w:left w:val="none" w:sz="0" w:space="0" w:color="auto"/>
        <w:bottom w:val="none" w:sz="0" w:space="0" w:color="auto"/>
        <w:right w:val="none" w:sz="0" w:space="0" w:color="auto"/>
      </w:divBdr>
    </w:div>
    <w:div w:id="1395349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package" Target="embeddings/Microsoft_Excel_Worksheet1.xlsx"/><Relationship Id="rId18" Type="http://schemas.openxmlformats.org/officeDocument/2006/relationships/hyperlink" Target="http://www.snct.org.uk/wiki/index.php?title=Appendix_2"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package" Target="embeddings/Microsoft_Word_Document.docx"/><Relationship Id="rId7" Type="http://schemas.openxmlformats.org/officeDocument/2006/relationships/webSettings" Target="webSettings.xml"/><Relationship Id="rId12" Type="http://schemas.openxmlformats.org/officeDocument/2006/relationships/image" Target="media/image2.emf"/><Relationship Id="rId17" Type="http://schemas.openxmlformats.org/officeDocument/2006/relationships/image" Target="media/image3.wmf"/><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aberdeenshire@eis.org.uk" TargetMode="External"/><Relationship Id="rId20"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package" Target="embeddings/Microsoft_Excel_Worksheet.xlsx"/><Relationship Id="rId24" Type="http://schemas.openxmlformats.org/officeDocument/2006/relationships/hyperlink" Target="http://www.snct.org.uk/wiki/index.php?title=Part_2_Section_2" TargetMode="External"/><Relationship Id="rId5" Type="http://schemas.openxmlformats.org/officeDocument/2006/relationships/styles" Target="styles.xml"/><Relationship Id="rId15" Type="http://schemas.openxmlformats.org/officeDocument/2006/relationships/hyperlink" Target="mailto:David.Smith@aberdeenshire.gov.uk" TargetMode="External"/><Relationship Id="rId23" Type="http://schemas.openxmlformats.org/officeDocument/2006/relationships/hyperlink" Target="mailto:ECSEdStaffing@aberdeenshire.gov.uk" TargetMode="External"/><Relationship Id="rId10" Type="http://schemas.openxmlformats.org/officeDocument/2006/relationships/image" Target="media/image1.emf"/><Relationship Id="rId19" Type="http://schemas.openxmlformats.org/officeDocument/2006/relationships/hyperlink" Target="http://www.snct.org.uk/wiki/index.php?title=Appendix_1.4"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Margaret.MacKay@aberdeenshire.gov.uk" TargetMode="External"/><Relationship Id="rId22" Type="http://schemas.openxmlformats.org/officeDocument/2006/relationships/hyperlink" Target="mailto:ECSEdStaffing@aberdeenshire.gov.uk"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75EC9259FCECB48BBAC4677048361FE" ma:contentTypeVersion="8" ma:contentTypeDescription="Create a new document." ma:contentTypeScope="" ma:versionID="00c6fc04e0276f8914426d3d59a0bc27">
  <xsd:schema xmlns:xsd="http://www.w3.org/2001/XMLSchema" xmlns:xs="http://www.w3.org/2001/XMLSchema" xmlns:p="http://schemas.microsoft.com/office/2006/metadata/properties" xmlns:ns2="8a0b0ef3-442d-4bba-9cc8-44a10fdf3778" xmlns:ns3="03eb5489-9feb-494a-8855-d50ab25aa971" targetNamespace="http://schemas.microsoft.com/office/2006/metadata/properties" ma:root="true" ma:fieldsID="d66c8b774c6926a56f0bd058136d71e3" ns2:_="" ns3:_="">
    <xsd:import namespace="8a0b0ef3-442d-4bba-9cc8-44a10fdf3778"/>
    <xsd:import namespace="03eb5489-9feb-494a-8855-d50ab25aa97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0b0ef3-442d-4bba-9cc8-44a10fdf37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3eb5489-9feb-494a-8855-d50ab25aa97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614F91-6BF3-4177-9C77-D006C34C7D5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C1AD77B-B030-433B-AFAB-9E7DC50E9C24}">
  <ds:schemaRefs>
    <ds:schemaRef ds:uri="http://schemas.microsoft.com/sharepoint/v3/contenttype/forms"/>
  </ds:schemaRefs>
</ds:datastoreItem>
</file>

<file path=customXml/itemProps3.xml><?xml version="1.0" encoding="utf-8"?>
<ds:datastoreItem xmlns:ds="http://schemas.openxmlformats.org/officeDocument/2006/customXml" ds:itemID="{B9C60A6D-EDC2-49BF-808D-55519DDB85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0b0ef3-442d-4bba-9cc8-44a10fdf3778"/>
    <ds:schemaRef ds:uri="03eb5489-9feb-494a-8855-d50ab25aa9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27</Pages>
  <Words>6116</Words>
  <Characters>34866</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Mackay</dc:creator>
  <cp:keywords/>
  <dc:description/>
  <cp:lastModifiedBy>Mr Sutcliffe</cp:lastModifiedBy>
  <cp:revision>4</cp:revision>
  <dcterms:created xsi:type="dcterms:W3CDTF">2025-05-16T13:40:00Z</dcterms:created>
  <dcterms:modified xsi:type="dcterms:W3CDTF">2025-05-16T13:41:00Z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0x010100E75EC9259FCECB48BBAC4677048361FE</vt:lpwstr>
  </property>
  <property fmtid="{D5CDD505-2E9C-101B-9397-08002B2CF9AE}" pid="3" name="MediaServiceImageTags">
    <vt:lpwstr/>
  </property>
</Properties>
</file>